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AE" w:rsidRPr="009D7450" w:rsidRDefault="00560FAE" w:rsidP="00560FAE">
      <w:pPr>
        <w:rPr>
          <w:sz w:val="24"/>
          <w:szCs w:val="24"/>
          <w:rtl/>
        </w:rPr>
      </w:pPr>
      <w:r>
        <w:rPr>
          <w:rFonts w:hint="cs"/>
          <w:rtl/>
        </w:rPr>
        <w:t>בס"ד</w:t>
      </w:r>
      <w:r>
        <w:rPr>
          <w:rFonts w:hint="cs"/>
          <w:sz w:val="24"/>
          <w:szCs w:val="24"/>
          <w:rtl/>
        </w:rPr>
        <w:t>, שבט תשע"ט</w:t>
      </w:r>
    </w:p>
    <w:p w:rsidR="00560FAE" w:rsidRPr="009D7450" w:rsidRDefault="00560FAE" w:rsidP="00560FAE">
      <w:pPr>
        <w:rPr>
          <w:sz w:val="24"/>
          <w:szCs w:val="24"/>
          <w:rtl/>
        </w:rPr>
      </w:pPr>
    </w:p>
    <w:p w:rsidR="007D38E6" w:rsidRDefault="00560FAE" w:rsidP="00560FAE">
      <w:pPr>
        <w:jc w:val="center"/>
        <w:rPr>
          <w:rFonts w:ascii="Gisha" w:hAnsi="Gisha" w:cs="Gisha" w:hint="cs"/>
          <w:sz w:val="48"/>
          <w:szCs w:val="48"/>
          <w:rtl/>
        </w:rPr>
      </w:pPr>
      <w:r w:rsidRPr="009D7450">
        <w:rPr>
          <w:rFonts w:ascii="Narkisim" w:hAnsi="Narkisim" w:cs="Narkisim" w:hint="cs"/>
          <w:b/>
          <w:bCs/>
          <w:sz w:val="36"/>
          <w:szCs w:val="36"/>
          <w:rtl/>
        </w:rPr>
        <w:t xml:space="preserve">דבר תורה לפרשת </w:t>
      </w:r>
      <w:r>
        <w:rPr>
          <w:rFonts w:ascii="Narkisim" w:hAnsi="Narkisim" w:cs="Narkisim" w:hint="cs"/>
          <w:b/>
          <w:bCs/>
          <w:sz w:val="36"/>
          <w:szCs w:val="36"/>
          <w:rtl/>
        </w:rPr>
        <w:t>יתרו</w:t>
      </w:r>
      <w:r w:rsidRPr="009D7450">
        <w:rPr>
          <w:rFonts w:ascii="Narkisim" w:hAnsi="Narkisim" w:cs="Narkisim"/>
          <w:b/>
          <w:bCs/>
          <w:sz w:val="36"/>
          <w:szCs w:val="36"/>
          <w:rtl/>
        </w:rPr>
        <w:t>–</w:t>
      </w:r>
      <w:r w:rsidRPr="009D7450">
        <w:rPr>
          <w:rFonts w:ascii="Narkisim" w:hAnsi="Narkisim" w:cs="Narkisim" w:hint="cs"/>
          <w:b/>
          <w:bCs/>
          <w:sz w:val="36"/>
          <w:szCs w:val="36"/>
          <w:rtl/>
        </w:rPr>
        <w:t xml:space="preserve"> מאת הרבנית </w:t>
      </w:r>
      <w:r>
        <w:rPr>
          <w:rFonts w:ascii="Narkisim" w:hAnsi="Narkisim" w:cs="Narkisim" w:hint="cs"/>
          <w:b/>
          <w:bCs/>
          <w:sz w:val="36"/>
          <w:szCs w:val="36"/>
          <w:rtl/>
        </w:rPr>
        <w:t>מעיין הנדלר</w:t>
      </w:r>
    </w:p>
    <w:p w:rsidR="00560FAE" w:rsidRDefault="00560FAE" w:rsidP="00560FAE">
      <w:pPr>
        <w:rPr>
          <w:rtl/>
        </w:rPr>
      </w:pPr>
      <w:r>
        <w:rPr>
          <w:rFonts w:hint="cs"/>
          <w:rtl/>
        </w:rPr>
        <w:t xml:space="preserve">השבת אנחנו זוכים לקרוא על המעמד המרגש של מתן תורה, התגלות ה' לישראל בקולות וברקים. </w:t>
      </w:r>
    </w:p>
    <w:p w:rsidR="00560FAE" w:rsidRDefault="00560FAE" w:rsidP="00560FAE">
      <w:pPr>
        <w:rPr>
          <w:rtl/>
        </w:rPr>
      </w:pPr>
      <w:r>
        <w:rPr>
          <w:rFonts w:hint="cs"/>
          <w:rtl/>
        </w:rPr>
        <w:t>הפסוק מתאר את החוויה של בני ישראל באותו מעמד מופלא: "</w:t>
      </w:r>
      <w:r w:rsidRPr="008F2200">
        <w:rPr>
          <w:rtl/>
        </w:rPr>
        <w:t xml:space="preserve">וְכָל-הָעָם רֹאִים </w:t>
      </w:r>
      <w:proofErr w:type="spellStart"/>
      <w:r w:rsidRPr="008F2200">
        <w:rPr>
          <w:rtl/>
        </w:rPr>
        <w:t>אֶת-הַקּוֹלֹת</w:t>
      </w:r>
      <w:proofErr w:type="spellEnd"/>
      <w:r w:rsidRPr="008F2200">
        <w:rPr>
          <w:rtl/>
        </w:rPr>
        <w:t xml:space="preserve"> </w:t>
      </w:r>
      <w:proofErr w:type="spellStart"/>
      <w:r w:rsidRPr="008F2200">
        <w:rPr>
          <w:rtl/>
        </w:rPr>
        <w:t>וְאֶת-הַלַּפִּידִם</w:t>
      </w:r>
      <w:proofErr w:type="spellEnd"/>
      <w:r w:rsidRPr="008F2200">
        <w:rPr>
          <w:rtl/>
        </w:rPr>
        <w:t xml:space="preserve">, וְאֵת קוֹל הַשֹּׁפָר, וְאֶת-הָהָר, עָשֵׁן; וַיַּרְא הָעָם </w:t>
      </w:r>
      <w:proofErr w:type="spellStart"/>
      <w:r w:rsidRPr="008F2200">
        <w:rPr>
          <w:rtl/>
        </w:rPr>
        <w:t>וַיָּנֻעו</w:t>
      </w:r>
      <w:proofErr w:type="spellEnd"/>
      <w:r w:rsidRPr="008F2200">
        <w:rPr>
          <w:rtl/>
        </w:rPr>
        <w:t>ּ, וַיַּעַמְדוּ מֵרָחֹ</w:t>
      </w:r>
      <w:r w:rsidRPr="008F2200">
        <w:rPr>
          <w:rFonts w:hint="cs"/>
          <w:rtl/>
        </w:rPr>
        <w:t>ק"</w:t>
      </w:r>
      <w:r>
        <w:rPr>
          <w:rFonts w:hint="cs"/>
          <w:rtl/>
        </w:rPr>
        <w:t>.</w:t>
      </w:r>
    </w:p>
    <w:p w:rsidR="00560FAE" w:rsidRDefault="00560FAE" w:rsidP="00560FAE">
      <w:pPr>
        <w:rPr>
          <w:rFonts w:ascii="Times New Roman" w:eastAsia="SimSun" w:hAnsi="Times New Roman" w:cs="David"/>
          <w:w w:val="89"/>
          <w:kern w:val="3"/>
          <w:sz w:val="24"/>
          <w:szCs w:val="24"/>
          <w:lang w:eastAsia="zh-CN"/>
        </w:rPr>
      </w:pPr>
      <w:r>
        <w:rPr>
          <w:rFonts w:hint="cs"/>
          <w:rtl/>
        </w:rPr>
        <w:t xml:space="preserve">המילים "רואים את הקולות" מכילות </w:t>
      </w:r>
      <w:proofErr w:type="spellStart"/>
      <w:r>
        <w:rPr>
          <w:rFonts w:hint="cs"/>
          <w:rtl/>
        </w:rPr>
        <w:t>סינסתזיה</w:t>
      </w:r>
      <w:proofErr w:type="spellEnd"/>
      <w:r>
        <w:rPr>
          <w:rFonts w:hint="cs"/>
          <w:rtl/>
        </w:rPr>
        <w:t xml:space="preserve">, ערבוב של חוש הראייה עם השמיעה, וחז"ל עמדו על כך: </w:t>
      </w:r>
    </w:p>
    <w:p w:rsidR="00560FAE" w:rsidRPr="00C344EA" w:rsidRDefault="00560FAE" w:rsidP="00560FAE">
      <w:pPr>
        <w:pStyle w:val="ac"/>
        <w:rPr>
          <w:w w:val="89"/>
          <w:rtl/>
        </w:rPr>
      </w:pPr>
      <w:r>
        <w:rPr>
          <w:rFonts w:hint="cs"/>
          <w:w w:val="89"/>
          <w:rtl/>
        </w:rPr>
        <w:t>"</w:t>
      </w:r>
      <w:r w:rsidRPr="00C344EA">
        <w:rPr>
          <w:w w:val="89"/>
          <w:rtl/>
        </w:rPr>
        <w:t xml:space="preserve">וכל העם רואים את הקולות" </w:t>
      </w:r>
      <w:r w:rsidRPr="00C344EA">
        <w:rPr>
          <w:rFonts w:hint="cs"/>
          <w:w w:val="89"/>
          <w:rtl/>
        </w:rPr>
        <w:t>..</w:t>
      </w:r>
      <w:r w:rsidRPr="00C344EA">
        <w:rPr>
          <w:w w:val="89"/>
          <w:rtl/>
        </w:rPr>
        <w:t xml:space="preserve">. רבי עקיבא אומר: </w:t>
      </w:r>
      <w:proofErr w:type="spellStart"/>
      <w:r w:rsidRPr="00C344EA">
        <w:rPr>
          <w:w w:val="89"/>
          <w:rtl/>
        </w:rPr>
        <w:t>רואין</w:t>
      </w:r>
      <w:proofErr w:type="spellEnd"/>
      <w:r w:rsidRPr="00C344EA">
        <w:rPr>
          <w:w w:val="89"/>
          <w:rtl/>
        </w:rPr>
        <w:t xml:space="preserve"> </w:t>
      </w:r>
      <w:r w:rsidRPr="00C344EA">
        <w:rPr>
          <w:rFonts w:hint="cs"/>
          <w:w w:val="89"/>
          <w:rtl/>
        </w:rPr>
        <w:t>[- את הנשמע</w:t>
      </w:r>
      <w:r w:rsidRPr="00C344EA">
        <w:rPr>
          <w:rStyle w:val="ab"/>
          <w:rFonts w:asciiTheme="minorHAnsi" w:eastAsiaTheme="minorHAnsi" w:hAnsiTheme="minorHAnsi" w:cstheme="minorBidi"/>
          <w:kern w:val="0"/>
          <w:sz w:val="22"/>
          <w:szCs w:val="22"/>
          <w:rtl/>
          <w:lang w:eastAsia="en-US"/>
        </w:rPr>
        <w:footnoteReference w:id="1"/>
      </w:r>
      <w:r w:rsidRPr="00C344EA">
        <w:rPr>
          <w:rFonts w:hint="cs"/>
          <w:w w:val="89"/>
          <w:rtl/>
        </w:rPr>
        <w:t xml:space="preserve">] </w:t>
      </w:r>
      <w:proofErr w:type="spellStart"/>
      <w:r w:rsidRPr="00C344EA">
        <w:rPr>
          <w:w w:val="89"/>
          <w:rtl/>
        </w:rPr>
        <w:t>ושומעין</w:t>
      </w:r>
      <w:proofErr w:type="spellEnd"/>
      <w:r w:rsidRPr="00C344EA">
        <w:rPr>
          <w:w w:val="89"/>
          <w:rtl/>
        </w:rPr>
        <w:t xml:space="preserve"> הנראה</w:t>
      </w:r>
      <w:r>
        <w:rPr>
          <w:rFonts w:hint="cs"/>
          <w:w w:val="89"/>
          <w:rtl/>
        </w:rPr>
        <w:t xml:space="preserve"> (מכילתא)</w:t>
      </w:r>
      <w:r w:rsidRPr="00C344EA">
        <w:rPr>
          <w:rFonts w:hint="cs"/>
          <w:w w:val="89"/>
          <w:rtl/>
        </w:rPr>
        <w:t xml:space="preserve">. </w:t>
      </w:r>
    </w:p>
    <w:p w:rsidR="00560FAE" w:rsidRDefault="00560FAE" w:rsidP="00560FAE">
      <w:pPr>
        <w:rPr>
          <w:rtl/>
        </w:rPr>
      </w:pPr>
      <w:r>
        <w:rPr>
          <w:rFonts w:hint="cs"/>
          <w:rtl/>
        </w:rPr>
        <w:t>נראה שלדעת רבי עקיבא במעמד הר סיני היטשטשו הגבולות בין חוש השמיעה לחוש הראייה, והפכו לחוויה אחת רבת עוצמה.</w:t>
      </w:r>
    </w:p>
    <w:p w:rsidR="00560FAE" w:rsidRDefault="00560FAE" w:rsidP="00560FAE">
      <w:pPr>
        <w:rPr>
          <w:rtl/>
        </w:rPr>
      </w:pPr>
      <w:r>
        <w:rPr>
          <w:rFonts w:hint="cs"/>
          <w:rtl/>
        </w:rPr>
        <w:t xml:space="preserve">הרבי </w:t>
      </w:r>
      <w:proofErr w:type="spellStart"/>
      <w:r>
        <w:rPr>
          <w:rFonts w:hint="cs"/>
          <w:rtl/>
        </w:rPr>
        <w:t>מלובביץ</w:t>
      </w:r>
      <w:proofErr w:type="spellEnd"/>
      <w:r>
        <w:rPr>
          <w:rFonts w:hint="cs"/>
          <w:rtl/>
        </w:rPr>
        <w:t xml:space="preserve">' מדייק בדבריו של רבי עקיבא ורואה בהן היפוך של חוויה, ולא תערובת. מה שלפני מתן תורה היה שייך לתחום השמיעה </w:t>
      </w:r>
      <w:r>
        <w:rPr>
          <w:rtl/>
        </w:rPr>
        <w:t>–</w:t>
      </w:r>
      <w:r>
        <w:rPr>
          <w:rFonts w:hint="cs"/>
          <w:rtl/>
        </w:rPr>
        <w:t xml:space="preserve"> עבר במעמד הר סיני לתחום הראייה ולהפך:</w:t>
      </w:r>
    </w:p>
    <w:p w:rsidR="00560FAE" w:rsidRPr="00B31D86" w:rsidRDefault="00560FAE" w:rsidP="00560FAE">
      <w:pPr>
        <w:pStyle w:val="ac"/>
        <w:rPr>
          <w:w w:val="89"/>
          <w:rtl/>
        </w:rPr>
      </w:pPr>
      <w:r w:rsidRPr="00B57F51">
        <w:rPr>
          <w:w w:val="89"/>
          <w:rtl/>
        </w:rPr>
        <w:t xml:space="preserve">האדם הלא הוא מציאות </w:t>
      </w:r>
      <w:r w:rsidRPr="00B31D86">
        <w:rPr>
          <w:rFonts w:hint="cs"/>
          <w:w w:val="89"/>
          <w:rtl/>
        </w:rPr>
        <w:t>גשמית</w:t>
      </w:r>
      <w:r w:rsidRPr="00B57F51">
        <w:rPr>
          <w:w w:val="89"/>
          <w:rtl/>
        </w:rPr>
        <w:t xml:space="preserve">, ולכן טבעי הדבר שהוא משיג ותופס דבר גשמי </w:t>
      </w:r>
      <w:r w:rsidRPr="00B31D86">
        <w:rPr>
          <w:w w:val="89"/>
          <w:rtl/>
        </w:rPr>
        <w:t>–</w:t>
      </w:r>
      <w:r w:rsidRPr="00B57F51">
        <w:rPr>
          <w:w w:val="89"/>
          <w:rtl/>
        </w:rPr>
        <w:t xml:space="preserve"> ע</w:t>
      </w:r>
      <w:r w:rsidRPr="00B31D86">
        <w:rPr>
          <w:w w:val="89"/>
          <w:rtl/>
        </w:rPr>
        <w:t>"</w:t>
      </w:r>
      <w:r w:rsidRPr="00B57F51">
        <w:rPr>
          <w:w w:val="89"/>
          <w:rtl/>
        </w:rPr>
        <w:t xml:space="preserve">י חוש הראיה </w:t>
      </w:r>
      <w:r w:rsidRPr="00B31D86">
        <w:rPr>
          <w:w w:val="89"/>
          <w:rtl/>
        </w:rPr>
        <w:t>–</w:t>
      </w:r>
      <w:r w:rsidRPr="00B57F51">
        <w:rPr>
          <w:w w:val="89"/>
          <w:rtl/>
        </w:rPr>
        <w:t xml:space="preserve"> באופן קרוב וברור יותר מאשר דבר רוחני. לרוחניות אין האדם </w:t>
      </w:r>
      <w:r w:rsidRPr="00B31D86">
        <w:rPr>
          <w:w w:val="89"/>
          <w:rtl/>
        </w:rPr>
        <w:t>"</w:t>
      </w:r>
      <w:r w:rsidRPr="00B57F51">
        <w:rPr>
          <w:w w:val="89"/>
          <w:rtl/>
        </w:rPr>
        <w:t>כלי</w:t>
      </w:r>
      <w:r w:rsidRPr="00B31D86">
        <w:rPr>
          <w:w w:val="89"/>
          <w:rtl/>
        </w:rPr>
        <w:t>"</w:t>
      </w:r>
      <w:r w:rsidRPr="00B57F51">
        <w:rPr>
          <w:w w:val="89"/>
          <w:rtl/>
        </w:rPr>
        <w:t xml:space="preserve"> כל</w:t>
      </w:r>
      <w:r>
        <w:rPr>
          <w:w w:val="89"/>
          <w:rtl/>
        </w:rPr>
        <w:t xml:space="preserve"> </w:t>
      </w:r>
      <w:r w:rsidRPr="00B57F51">
        <w:rPr>
          <w:w w:val="89"/>
          <w:rtl/>
        </w:rPr>
        <w:t>כך, ולכן הוא תופס זאת רק ע</w:t>
      </w:r>
      <w:r w:rsidRPr="00B31D86">
        <w:rPr>
          <w:w w:val="89"/>
          <w:rtl/>
        </w:rPr>
        <w:t>"</w:t>
      </w:r>
      <w:r w:rsidRPr="00B57F51">
        <w:rPr>
          <w:w w:val="89"/>
          <w:rtl/>
        </w:rPr>
        <w:t>י שמיעה, ע</w:t>
      </w:r>
      <w:r w:rsidRPr="00B31D86">
        <w:rPr>
          <w:w w:val="89"/>
          <w:rtl/>
        </w:rPr>
        <w:t>"</w:t>
      </w:r>
      <w:r w:rsidRPr="00B57F51">
        <w:rPr>
          <w:w w:val="89"/>
          <w:rtl/>
        </w:rPr>
        <w:t xml:space="preserve">י השכל </w:t>
      </w:r>
      <w:r w:rsidRPr="00B31D86">
        <w:rPr>
          <w:w w:val="89"/>
          <w:rtl/>
        </w:rPr>
        <w:t>–</w:t>
      </w:r>
      <w:r w:rsidRPr="00B57F51">
        <w:rPr>
          <w:w w:val="89"/>
          <w:rtl/>
        </w:rPr>
        <w:t xml:space="preserve"> (ואף זאת) באופן הרחוק ממציאותו.</w:t>
      </w:r>
    </w:p>
    <w:p w:rsidR="00560FAE" w:rsidRPr="00B31D86" w:rsidRDefault="00560FAE" w:rsidP="00560FAE">
      <w:pPr>
        <w:pStyle w:val="ac"/>
        <w:rPr>
          <w:w w:val="89"/>
          <w:rtl/>
        </w:rPr>
      </w:pPr>
      <w:r w:rsidRPr="00B57F51">
        <w:rPr>
          <w:w w:val="89"/>
          <w:rtl/>
        </w:rPr>
        <w:t xml:space="preserve">וזהו </w:t>
      </w:r>
      <w:proofErr w:type="spellStart"/>
      <w:r w:rsidRPr="00B57F51">
        <w:rPr>
          <w:w w:val="89"/>
          <w:rtl/>
        </w:rPr>
        <w:t>הענין</w:t>
      </w:r>
      <w:proofErr w:type="spellEnd"/>
      <w:r w:rsidRPr="00B57F51">
        <w:rPr>
          <w:w w:val="89"/>
          <w:rtl/>
        </w:rPr>
        <w:t xml:space="preserve"> שחידש מתן תורה </w:t>
      </w:r>
      <w:r w:rsidRPr="00B31D86">
        <w:rPr>
          <w:w w:val="89"/>
          <w:rtl/>
        </w:rPr>
        <w:t>–</w:t>
      </w:r>
      <w:r w:rsidRPr="00B57F51">
        <w:rPr>
          <w:w w:val="89"/>
          <w:rtl/>
        </w:rPr>
        <w:t xml:space="preserve"> </w:t>
      </w:r>
      <w:r w:rsidRPr="00B31D86">
        <w:rPr>
          <w:w w:val="89"/>
          <w:rtl/>
        </w:rPr>
        <w:t>"</w:t>
      </w:r>
      <w:proofErr w:type="spellStart"/>
      <w:r w:rsidRPr="00B57F51">
        <w:rPr>
          <w:w w:val="89"/>
          <w:rtl/>
        </w:rPr>
        <w:t>רואין</w:t>
      </w:r>
      <w:proofErr w:type="spellEnd"/>
      <w:r w:rsidRPr="00B57F51">
        <w:rPr>
          <w:w w:val="89"/>
          <w:rtl/>
        </w:rPr>
        <w:t xml:space="preserve"> את הנשמע </w:t>
      </w:r>
      <w:proofErr w:type="spellStart"/>
      <w:r w:rsidRPr="00B57F51">
        <w:rPr>
          <w:w w:val="89"/>
          <w:rtl/>
        </w:rPr>
        <w:t>ושומעין</w:t>
      </w:r>
      <w:proofErr w:type="spellEnd"/>
      <w:r w:rsidRPr="00B57F51">
        <w:rPr>
          <w:w w:val="89"/>
          <w:rtl/>
        </w:rPr>
        <w:t xml:space="preserve"> את הנראה</w:t>
      </w:r>
      <w:r w:rsidRPr="00B31D86">
        <w:rPr>
          <w:w w:val="89"/>
          <w:rtl/>
        </w:rPr>
        <w:t>"</w:t>
      </w:r>
      <w:r w:rsidRPr="00B57F51">
        <w:rPr>
          <w:w w:val="89"/>
          <w:rtl/>
        </w:rPr>
        <w:t xml:space="preserve">: דבר שהנו </w:t>
      </w:r>
      <w:r w:rsidRPr="00B31D86">
        <w:rPr>
          <w:w w:val="89"/>
          <w:rtl/>
        </w:rPr>
        <w:t>"</w:t>
      </w:r>
      <w:r w:rsidRPr="00B57F51">
        <w:rPr>
          <w:w w:val="89"/>
          <w:rtl/>
        </w:rPr>
        <w:t>נשמע</w:t>
      </w:r>
      <w:r w:rsidRPr="00B31D86">
        <w:rPr>
          <w:w w:val="89"/>
          <w:rtl/>
        </w:rPr>
        <w:t>"</w:t>
      </w:r>
      <w:r w:rsidRPr="00B57F51">
        <w:rPr>
          <w:w w:val="89"/>
          <w:rtl/>
        </w:rPr>
        <w:t xml:space="preserve">, שאפשר לתפסו רק בשמיעה </w:t>
      </w:r>
      <w:r w:rsidRPr="00B31D86">
        <w:rPr>
          <w:w w:val="89"/>
          <w:rtl/>
        </w:rPr>
        <w:t>–</w:t>
      </w:r>
      <w:r w:rsidRPr="00B57F51">
        <w:rPr>
          <w:w w:val="89"/>
          <w:rtl/>
        </w:rPr>
        <w:t xml:space="preserve"> ענין </w:t>
      </w:r>
      <w:proofErr w:type="spellStart"/>
      <w:r w:rsidRPr="00B57F51">
        <w:rPr>
          <w:w w:val="89"/>
          <w:rtl/>
        </w:rPr>
        <w:t>האלקות</w:t>
      </w:r>
      <w:proofErr w:type="spellEnd"/>
      <w:r w:rsidRPr="00B57F51">
        <w:rPr>
          <w:w w:val="89"/>
          <w:rtl/>
        </w:rPr>
        <w:t xml:space="preserve"> (רוחניות) </w:t>
      </w:r>
      <w:r w:rsidRPr="00B31D86">
        <w:rPr>
          <w:w w:val="89"/>
          <w:rtl/>
        </w:rPr>
        <w:t>–</w:t>
      </w:r>
      <w:r w:rsidRPr="00B57F51">
        <w:rPr>
          <w:w w:val="89"/>
          <w:rtl/>
        </w:rPr>
        <w:t xml:space="preserve"> תפסוהו אז בני ישראל </w:t>
      </w:r>
      <w:proofErr w:type="spellStart"/>
      <w:r w:rsidRPr="00B57F51">
        <w:rPr>
          <w:w w:val="89"/>
          <w:rtl/>
        </w:rPr>
        <w:t>בודאות</w:t>
      </w:r>
      <w:proofErr w:type="spellEnd"/>
      <w:r w:rsidRPr="00B57F51">
        <w:rPr>
          <w:w w:val="89"/>
          <w:rtl/>
        </w:rPr>
        <w:t xml:space="preserve"> ובמוחשיות של ראיה; הם </w:t>
      </w:r>
      <w:r w:rsidRPr="00B31D86">
        <w:rPr>
          <w:rFonts w:hint="cs"/>
          <w:w w:val="89"/>
          <w:rtl/>
        </w:rPr>
        <w:t>ראו</w:t>
      </w:r>
      <w:r w:rsidRPr="00B57F51">
        <w:rPr>
          <w:w w:val="89"/>
          <w:rtl/>
        </w:rPr>
        <w:t xml:space="preserve"> </w:t>
      </w:r>
      <w:proofErr w:type="spellStart"/>
      <w:r w:rsidRPr="00B57F51">
        <w:rPr>
          <w:w w:val="89"/>
          <w:rtl/>
        </w:rPr>
        <w:t>אלקות</w:t>
      </w:r>
      <w:proofErr w:type="spellEnd"/>
      <w:r w:rsidRPr="00B57F51">
        <w:rPr>
          <w:w w:val="89"/>
          <w:rtl/>
        </w:rPr>
        <w:t xml:space="preserve">. ומה שהיה תמיד </w:t>
      </w:r>
      <w:r w:rsidRPr="00B31D86">
        <w:rPr>
          <w:w w:val="89"/>
          <w:rtl/>
        </w:rPr>
        <w:t>"</w:t>
      </w:r>
      <w:r w:rsidRPr="00B57F51">
        <w:rPr>
          <w:w w:val="89"/>
          <w:rtl/>
        </w:rPr>
        <w:t>נראה</w:t>
      </w:r>
      <w:r w:rsidRPr="00B31D86">
        <w:rPr>
          <w:w w:val="89"/>
          <w:rtl/>
        </w:rPr>
        <w:t>"</w:t>
      </w:r>
      <w:r w:rsidRPr="00B57F51">
        <w:rPr>
          <w:w w:val="89"/>
          <w:rtl/>
        </w:rPr>
        <w:t>, דברים גשמיים, העולם הגשמי, נתפס אז על</w:t>
      </w:r>
      <w:r>
        <w:rPr>
          <w:w w:val="89"/>
          <w:rtl/>
        </w:rPr>
        <w:t xml:space="preserve"> </w:t>
      </w:r>
      <w:r w:rsidRPr="00B57F51">
        <w:rPr>
          <w:w w:val="89"/>
          <w:rtl/>
        </w:rPr>
        <w:t xml:space="preserve">ידם באופן של </w:t>
      </w:r>
      <w:r w:rsidRPr="00B31D86">
        <w:rPr>
          <w:w w:val="89"/>
          <w:rtl/>
        </w:rPr>
        <w:t>"</w:t>
      </w:r>
      <w:proofErr w:type="spellStart"/>
      <w:r w:rsidRPr="00B57F51">
        <w:rPr>
          <w:w w:val="89"/>
          <w:rtl/>
        </w:rPr>
        <w:t>שומעין</w:t>
      </w:r>
      <w:proofErr w:type="spellEnd"/>
      <w:r w:rsidRPr="00B31D86">
        <w:rPr>
          <w:w w:val="89"/>
          <w:rtl/>
        </w:rPr>
        <w:t>"</w:t>
      </w:r>
      <w:r w:rsidRPr="00B57F51">
        <w:rPr>
          <w:w w:val="89"/>
          <w:rtl/>
        </w:rPr>
        <w:t xml:space="preserve"> </w:t>
      </w:r>
      <w:r w:rsidRPr="00B31D86">
        <w:rPr>
          <w:w w:val="89"/>
          <w:rtl/>
        </w:rPr>
        <w:t>–</w:t>
      </w:r>
      <w:r w:rsidRPr="00B57F51">
        <w:rPr>
          <w:w w:val="89"/>
          <w:rtl/>
        </w:rPr>
        <w:t xml:space="preserve"> כדבר שאותו שמעו או הבינו בלבד</w:t>
      </w:r>
      <w:r>
        <w:rPr>
          <w:rFonts w:hint="cs"/>
          <w:w w:val="89"/>
          <w:rtl/>
        </w:rPr>
        <w:t>.</w:t>
      </w:r>
    </w:p>
    <w:p w:rsidR="00560FAE" w:rsidRDefault="00560FAE" w:rsidP="00560FAE">
      <w:pPr>
        <w:pStyle w:val="ac"/>
        <w:rPr>
          <w:w w:val="89"/>
          <w:rtl/>
        </w:rPr>
      </w:pPr>
      <w:r w:rsidRPr="00B57F51">
        <w:rPr>
          <w:w w:val="89"/>
          <w:rtl/>
        </w:rPr>
        <w:t xml:space="preserve">ומזה מובן גם, שהנס </w:t>
      </w:r>
      <w:proofErr w:type="spellStart"/>
      <w:r w:rsidRPr="00B57F51">
        <w:rPr>
          <w:w w:val="89"/>
          <w:rtl/>
        </w:rPr>
        <w:t>ד</w:t>
      </w:r>
      <w:r w:rsidRPr="00B31D86">
        <w:rPr>
          <w:w w:val="89"/>
          <w:rtl/>
        </w:rPr>
        <w:t>"</w:t>
      </w:r>
      <w:r w:rsidRPr="00B57F51">
        <w:rPr>
          <w:w w:val="89"/>
          <w:rtl/>
        </w:rPr>
        <w:t>רואין</w:t>
      </w:r>
      <w:proofErr w:type="spellEnd"/>
      <w:r w:rsidRPr="00B57F51">
        <w:rPr>
          <w:w w:val="89"/>
          <w:rtl/>
        </w:rPr>
        <w:t xml:space="preserve"> את הנשמע</w:t>
      </w:r>
      <w:r w:rsidRPr="00B31D86">
        <w:rPr>
          <w:w w:val="89"/>
          <w:rtl/>
        </w:rPr>
        <w:t>"</w:t>
      </w:r>
      <w:r w:rsidRPr="00B57F51">
        <w:rPr>
          <w:w w:val="89"/>
          <w:rtl/>
        </w:rPr>
        <w:t xml:space="preserve"> לא היה דבר נוסף על הגילוי </w:t>
      </w:r>
      <w:proofErr w:type="spellStart"/>
      <w:r w:rsidRPr="00B57F51">
        <w:rPr>
          <w:w w:val="89"/>
          <w:rtl/>
        </w:rPr>
        <w:t>דמתן</w:t>
      </w:r>
      <w:proofErr w:type="spellEnd"/>
      <w:r w:rsidRPr="00B57F51">
        <w:rPr>
          <w:w w:val="89"/>
          <w:rtl/>
        </w:rPr>
        <w:t xml:space="preserve"> תורה, אלא חלק מיניה וביה: כיון שבמתן תורה זכו בני ישראל </w:t>
      </w:r>
      <w:r w:rsidRPr="00B31D86">
        <w:rPr>
          <w:rFonts w:hint="cs"/>
          <w:w w:val="89"/>
          <w:rtl/>
        </w:rPr>
        <w:t>לגילוי</w:t>
      </w:r>
      <w:r w:rsidRPr="00B57F51">
        <w:rPr>
          <w:w w:val="89"/>
          <w:rtl/>
        </w:rPr>
        <w:t xml:space="preserve"> עצמות אור אין</w:t>
      </w:r>
      <w:r>
        <w:rPr>
          <w:w w:val="89"/>
          <w:rtl/>
        </w:rPr>
        <w:t xml:space="preserve"> </w:t>
      </w:r>
      <w:r w:rsidRPr="00B57F51">
        <w:rPr>
          <w:w w:val="89"/>
          <w:rtl/>
        </w:rPr>
        <w:t xml:space="preserve">סוף ברוך הוא, </w:t>
      </w:r>
      <w:r w:rsidRPr="00B31D86">
        <w:rPr>
          <w:w w:val="89"/>
          <w:rtl/>
        </w:rPr>
        <w:t>"</w:t>
      </w:r>
      <w:r w:rsidRPr="00B31D86">
        <w:rPr>
          <w:rFonts w:hint="cs"/>
          <w:w w:val="89"/>
          <w:rtl/>
        </w:rPr>
        <w:t>אנכי</w:t>
      </w:r>
      <w:r w:rsidRPr="00B57F51">
        <w:rPr>
          <w:w w:val="89"/>
          <w:rtl/>
        </w:rPr>
        <w:t xml:space="preserve"> הוי</w:t>
      </w:r>
      <w:r w:rsidRPr="00B31D86">
        <w:rPr>
          <w:w w:val="89"/>
          <w:rtl/>
        </w:rPr>
        <w:t>'</w:t>
      </w:r>
      <w:r w:rsidRPr="00B57F51">
        <w:rPr>
          <w:w w:val="89"/>
          <w:rtl/>
        </w:rPr>
        <w:t xml:space="preserve"> </w:t>
      </w:r>
      <w:r w:rsidRPr="00B31D86">
        <w:rPr>
          <w:w w:val="89"/>
          <w:rtl/>
        </w:rPr>
        <w:t>–</w:t>
      </w:r>
      <w:r w:rsidRPr="00B57F51">
        <w:rPr>
          <w:w w:val="89"/>
          <w:rtl/>
        </w:rPr>
        <w:t xml:space="preserve"> </w:t>
      </w:r>
      <w:proofErr w:type="spellStart"/>
      <w:r w:rsidRPr="00B57F51">
        <w:rPr>
          <w:w w:val="89"/>
          <w:rtl/>
        </w:rPr>
        <w:t>אלקיך</w:t>
      </w:r>
      <w:proofErr w:type="spellEnd"/>
      <w:r w:rsidRPr="00B31D86">
        <w:rPr>
          <w:w w:val="89"/>
          <w:rtl/>
        </w:rPr>
        <w:t>"</w:t>
      </w:r>
      <w:r w:rsidRPr="00B57F51">
        <w:rPr>
          <w:w w:val="89"/>
          <w:rtl/>
        </w:rPr>
        <w:t xml:space="preserve"> לכן </w:t>
      </w:r>
      <w:r w:rsidRPr="00B31D86">
        <w:rPr>
          <w:w w:val="89"/>
          <w:rtl/>
        </w:rPr>
        <w:t>"</w:t>
      </w:r>
      <w:r w:rsidRPr="00B57F51">
        <w:rPr>
          <w:w w:val="89"/>
          <w:rtl/>
        </w:rPr>
        <w:t>תפסו</w:t>
      </w:r>
      <w:r w:rsidRPr="00B31D86">
        <w:rPr>
          <w:w w:val="89"/>
          <w:rtl/>
        </w:rPr>
        <w:t>"</w:t>
      </w:r>
      <w:r w:rsidRPr="00B57F51">
        <w:rPr>
          <w:w w:val="89"/>
          <w:rtl/>
        </w:rPr>
        <w:t xml:space="preserve"> אז </w:t>
      </w:r>
      <w:proofErr w:type="spellStart"/>
      <w:r w:rsidRPr="00B57F51">
        <w:rPr>
          <w:w w:val="89"/>
          <w:rtl/>
        </w:rPr>
        <w:t>אלקות</w:t>
      </w:r>
      <w:proofErr w:type="spellEnd"/>
      <w:r w:rsidRPr="00B57F51">
        <w:rPr>
          <w:w w:val="89"/>
          <w:rtl/>
        </w:rPr>
        <w:t xml:space="preserve"> (רוחניות) בראיה (רואים את הנשמע); וממילא, בתוך גילוי </w:t>
      </w:r>
      <w:proofErr w:type="spellStart"/>
      <w:r w:rsidRPr="00B57F51">
        <w:rPr>
          <w:w w:val="89"/>
          <w:rtl/>
        </w:rPr>
        <w:t>אלקות</w:t>
      </w:r>
      <w:proofErr w:type="spellEnd"/>
      <w:r w:rsidRPr="00B57F51">
        <w:rPr>
          <w:w w:val="89"/>
          <w:rtl/>
        </w:rPr>
        <w:t xml:space="preserve"> כזה, הרי עבורם אבדה מגשמיות העולם מציאותה </w:t>
      </w:r>
      <w:r w:rsidRPr="00B31D86">
        <w:rPr>
          <w:rFonts w:hint="cs"/>
          <w:w w:val="89"/>
          <w:rtl/>
        </w:rPr>
        <w:t>הנראית</w:t>
      </w:r>
      <w:r w:rsidRPr="00B57F51">
        <w:rPr>
          <w:w w:val="89"/>
          <w:rtl/>
        </w:rPr>
        <w:t xml:space="preserve">, והם רק </w:t>
      </w:r>
      <w:r w:rsidRPr="00B31D86">
        <w:rPr>
          <w:w w:val="89"/>
          <w:rtl/>
        </w:rPr>
        <w:t>"</w:t>
      </w:r>
      <w:r w:rsidRPr="00B57F51">
        <w:rPr>
          <w:w w:val="89"/>
          <w:rtl/>
        </w:rPr>
        <w:t>שמעו</w:t>
      </w:r>
      <w:r w:rsidRPr="00B31D86">
        <w:rPr>
          <w:w w:val="89"/>
          <w:rtl/>
        </w:rPr>
        <w:t>"</w:t>
      </w:r>
      <w:r w:rsidRPr="00B57F51">
        <w:rPr>
          <w:w w:val="89"/>
          <w:rtl/>
        </w:rPr>
        <w:t xml:space="preserve"> והבינו את קיום מציאותה (</w:t>
      </w:r>
      <w:proofErr w:type="spellStart"/>
      <w:r w:rsidRPr="00B57F51">
        <w:rPr>
          <w:w w:val="89"/>
          <w:rtl/>
        </w:rPr>
        <w:t>שומעין</w:t>
      </w:r>
      <w:proofErr w:type="spellEnd"/>
      <w:r w:rsidRPr="00B57F51">
        <w:rPr>
          <w:w w:val="89"/>
          <w:rtl/>
        </w:rPr>
        <w:t xml:space="preserve"> את הנראה). ועל</w:t>
      </w:r>
      <w:r>
        <w:rPr>
          <w:w w:val="89"/>
          <w:rtl/>
        </w:rPr>
        <w:t xml:space="preserve"> </w:t>
      </w:r>
      <w:r w:rsidRPr="00B57F51">
        <w:rPr>
          <w:w w:val="89"/>
          <w:rtl/>
        </w:rPr>
        <w:t xml:space="preserve">דרך הביאור </w:t>
      </w:r>
      <w:proofErr w:type="spellStart"/>
      <w:r w:rsidRPr="00B57F51">
        <w:rPr>
          <w:w w:val="89"/>
          <w:rtl/>
        </w:rPr>
        <w:t>שמצינו</w:t>
      </w:r>
      <w:proofErr w:type="spellEnd"/>
      <w:r w:rsidRPr="00B57F51">
        <w:rPr>
          <w:w w:val="89"/>
          <w:rtl/>
        </w:rPr>
        <w:t xml:space="preserve"> בחסידות על השאלה: הלא הקב</w:t>
      </w:r>
      <w:r w:rsidRPr="00B31D86">
        <w:rPr>
          <w:w w:val="89"/>
          <w:rtl/>
        </w:rPr>
        <w:t>"</w:t>
      </w:r>
      <w:r w:rsidRPr="00B57F51">
        <w:rPr>
          <w:w w:val="89"/>
          <w:rtl/>
        </w:rPr>
        <w:t xml:space="preserve">ה הוא יחיד ומיוחד בתכלית, </w:t>
      </w:r>
      <w:proofErr w:type="spellStart"/>
      <w:r w:rsidRPr="00B57F51">
        <w:rPr>
          <w:w w:val="89"/>
          <w:rtl/>
        </w:rPr>
        <w:t>ומבלעדיו</w:t>
      </w:r>
      <w:proofErr w:type="spellEnd"/>
      <w:r w:rsidRPr="00B57F51">
        <w:rPr>
          <w:w w:val="89"/>
          <w:rtl/>
        </w:rPr>
        <w:t xml:space="preserve"> אין שום מציאות, ואם כן, שמא כל מציאות העולם אינה אלא </w:t>
      </w:r>
      <w:r w:rsidRPr="00B31D86">
        <w:rPr>
          <w:rFonts w:hint="cs"/>
          <w:w w:val="89"/>
          <w:rtl/>
        </w:rPr>
        <w:t>דמיון</w:t>
      </w:r>
      <w:r w:rsidRPr="00B57F51">
        <w:rPr>
          <w:w w:val="89"/>
          <w:rtl/>
        </w:rPr>
        <w:t>? והמענה וההסבר על כך בחסידות הוא, ש</w:t>
      </w:r>
      <w:r w:rsidRPr="00B31D86">
        <w:rPr>
          <w:rFonts w:hint="cs"/>
          <w:w w:val="89"/>
          <w:rtl/>
        </w:rPr>
        <w:t>הוכחה</w:t>
      </w:r>
      <w:r w:rsidRPr="00B57F51">
        <w:rPr>
          <w:w w:val="89"/>
          <w:rtl/>
        </w:rPr>
        <w:t xml:space="preserve"> (</w:t>
      </w:r>
      <w:r w:rsidRPr="00B31D86">
        <w:rPr>
          <w:w w:val="89"/>
          <w:rtl/>
        </w:rPr>
        <w:t>–</w:t>
      </w:r>
      <w:r w:rsidRPr="00B57F51">
        <w:rPr>
          <w:w w:val="89"/>
          <w:rtl/>
        </w:rPr>
        <w:t xml:space="preserve"> אחת ה</w:t>
      </w:r>
      <w:r w:rsidRPr="00B31D86">
        <w:rPr>
          <w:rFonts w:hint="cs"/>
          <w:w w:val="89"/>
          <w:rtl/>
        </w:rPr>
        <w:t>הוכחות</w:t>
      </w:r>
      <w:r w:rsidRPr="00B57F51">
        <w:rPr>
          <w:w w:val="89"/>
          <w:rtl/>
        </w:rPr>
        <w:t xml:space="preserve">) למציאות העולם היא מכך שתורת </w:t>
      </w:r>
      <w:r w:rsidRPr="00B31D86">
        <w:rPr>
          <w:rFonts w:hint="cs"/>
          <w:w w:val="89"/>
          <w:rtl/>
        </w:rPr>
        <w:t>אמת</w:t>
      </w:r>
      <w:r w:rsidRPr="00B57F51">
        <w:rPr>
          <w:w w:val="89"/>
          <w:rtl/>
        </w:rPr>
        <w:t xml:space="preserve"> אומרת </w:t>
      </w:r>
      <w:r w:rsidRPr="00B31D86">
        <w:rPr>
          <w:w w:val="89"/>
          <w:rtl/>
        </w:rPr>
        <w:t>"</w:t>
      </w:r>
      <w:r w:rsidRPr="00B57F51">
        <w:rPr>
          <w:w w:val="89"/>
          <w:rtl/>
        </w:rPr>
        <w:t xml:space="preserve">בראשית </w:t>
      </w:r>
      <w:r w:rsidRPr="00B31D86">
        <w:rPr>
          <w:rFonts w:hint="cs"/>
          <w:w w:val="89"/>
          <w:rtl/>
        </w:rPr>
        <w:t>ברא</w:t>
      </w:r>
      <w:r w:rsidRPr="00B57F51">
        <w:rPr>
          <w:w w:val="89"/>
          <w:rtl/>
        </w:rPr>
        <w:t xml:space="preserve"> אלוקים</w:t>
      </w:r>
      <w:r w:rsidRPr="00B31D86">
        <w:rPr>
          <w:w w:val="89"/>
          <w:rtl/>
        </w:rPr>
        <w:t>"</w:t>
      </w:r>
      <w:r w:rsidRPr="00B57F51">
        <w:rPr>
          <w:w w:val="89"/>
          <w:rtl/>
        </w:rPr>
        <w:t>.</w:t>
      </w:r>
      <w:r>
        <w:rPr>
          <w:rFonts w:hint="cs"/>
          <w:w w:val="89"/>
          <w:rtl/>
        </w:rPr>
        <w:t xml:space="preserve"> </w:t>
      </w:r>
    </w:p>
    <w:p w:rsidR="00560FAE" w:rsidRPr="00B31D86" w:rsidRDefault="00560FAE" w:rsidP="00560FAE">
      <w:pPr>
        <w:pStyle w:val="ac"/>
        <w:rPr>
          <w:w w:val="89"/>
          <w:rtl/>
        </w:rPr>
      </w:pPr>
      <w:r>
        <w:rPr>
          <w:rFonts w:hint="cs"/>
          <w:w w:val="89"/>
          <w:rtl/>
        </w:rPr>
        <w:t>(</w:t>
      </w:r>
      <w:r>
        <w:rPr>
          <w:rFonts w:hint="cs"/>
          <w:w w:val="90"/>
          <w:rtl/>
        </w:rPr>
        <w:t xml:space="preserve">אוצר </w:t>
      </w:r>
      <w:proofErr w:type="spellStart"/>
      <w:r>
        <w:rPr>
          <w:rFonts w:hint="cs"/>
          <w:w w:val="90"/>
          <w:rtl/>
        </w:rPr>
        <w:t>לקוטי</w:t>
      </w:r>
      <w:proofErr w:type="spellEnd"/>
      <w:r>
        <w:rPr>
          <w:rFonts w:hint="cs"/>
          <w:w w:val="90"/>
          <w:rtl/>
        </w:rPr>
        <w:t xml:space="preserve"> שיחות חלק ד, יתרו ב</w:t>
      </w:r>
      <w:r>
        <w:rPr>
          <w:rFonts w:hint="cs"/>
          <w:w w:val="89"/>
          <w:rtl/>
        </w:rPr>
        <w:t>)</w:t>
      </w:r>
    </w:p>
    <w:p w:rsidR="00560FAE" w:rsidRDefault="00560FAE" w:rsidP="00560FAE">
      <w:pPr>
        <w:rPr>
          <w:rtl/>
        </w:rPr>
      </w:pPr>
    </w:p>
    <w:p w:rsidR="00560FAE" w:rsidRDefault="00560FAE" w:rsidP="00560FAE">
      <w:pPr>
        <w:rPr>
          <w:rtl/>
        </w:rPr>
      </w:pPr>
      <w:r>
        <w:rPr>
          <w:rFonts w:hint="cs"/>
          <w:rtl/>
        </w:rPr>
        <w:t xml:space="preserve">ראייה היא התפיסה הפשוטה והוודאית של המציאות. אנחנו רגילים לומר שאין טוב ממראה עיניים, מכיוון שכאשר אנחנו רואים דבר מה בעינינו אנחנו בטוחים בקיום שלו. לעומת זאת, השמיעה רחוקה ומעורפלת </w:t>
      </w:r>
      <w:proofErr w:type="spellStart"/>
      <w:r>
        <w:rPr>
          <w:rFonts w:hint="cs"/>
          <w:rtl/>
        </w:rPr>
        <w:t>יותר.אנחנו</w:t>
      </w:r>
      <w:proofErr w:type="spellEnd"/>
      <w:r>
        <w:rPr>
          <w:rFonts w:hint="cs"/>
          <w:rtl/>
        </w:rPr>
        <w:t xml:space="preserve"> שומעים על מה שרחוק </w:t>
      </w:r>
      <w:proofErr w:type="spellStart"/>
      <w:r>
        <w:rPr>
          <w:rFonts w:hint="cs"/>
          <w:rtl/>
        </w:rPr>
        <w:t>מאיתנו</w:t>
      </w:r>
      <w:proofErr w:type="spellEnd"/>
      <w:r>
        <w:rPr>
          <w:rFonts w:hint="cs"/>
          <w:rtl/>
        </w:rPr>
        <w:t xml:space="preserve"> ונבצר ממנו לראות, כדברי הפייטן "</w:t>
      </w:r>
      <w:r w:rsidRPr="00A9222E">
        <w:rPr>
          <w:rtl/>
        </w:rPr>
        <w:t>אַשְׁרֵי</w:t>
      </w:r>
      <w:r w:rsidRPr="00A9222E">
        <w:t> </w:t>
      </w:r>
      <w:r w:rsidRPr="00A9222E">
        <w:rPr>
          <w:rtl/>
        </w:rPr>
        <w:t>עַיִן רָאֲתָה כָּל אֵלֶּה</w:t>
      </w:r>
      <w:r>
        <w:rPr>
          <w:rFonts w:hint="cs"/>
          <w:rtl/>
        </w:rPr>
        <w:t>,</w:t>
      </w:r>
      <w:r w:rsidRPr="00A9222E">
        <w:t xml:space="preserve"> </w:t>
      </w:r>
      <w:r w:rsidRPr="00A9222E">
        <w:rPr>
          <w:rtl/>
        </w:rPr>
        <w:t>הֲלֹא לְמִשְׁמַע אֹזֶן דָּאֲבָה נַפְשֵׁנוּ</w:t>
      </w:r>
      <w:r>
        <w:rPr>
          <w:rFonts w:hint="cs"/>
          <w:rtl/>
        </w:rPr>
        <w:t xml:space="preserve">". לכן הבנה שכלית מופשטת נחשבת כשמיעה על פי דברי הרבי </w:t>
      </w:r>
      <w:r>
        <w:rPr>
          <w:rtl/>
        </w:rPr>
        <w:t>–</w:t>
      </w:r>
      <w:r>
        <w:rPr>
          <w:rFonts w:hint="cs"/>
          <w:rtl/>
        </w:rPr>
        <w:t xml:space="preserve"> היא אינה מוצקה כמו הוכחות וודאיות, אלא מעורפלת יותר.</w:t>
      </w:r>
    </w:p>
    <w:p w:rsidR="00560FAE" w:rsidRDefault="00560FAE" w:rsidP="00560FAE">
      <w:pPr>
        <w:rPr>
          <w:rtl/>
        </w:rPr>
      </w:pPr>
      <w:r>
        <w:rPr>
          <w:rFonts w:hint="cs"/>
          <w:rtl/>
        </w:rPr>
        <w:lastRenderedPageBreak/>
        <w:t xml:space="preserve">בחוויה הפשוטה והטבעית שלנו, הקיום שלנו ושל העולם הגשמי מרגיש לנו מוחשי וברור מאוד. אנחנו "רואים" אותו. לעומת זאת האמונה בה' עמומה יותר, ודומה לשמועה ששמענו (ולכן על פי רוב שואלים "האם יש אלוקים?" ולא "האם יש עולם?").  </w:t>
      </w:r>
    </w:p>
    <w:p w:rsidR="00560FAE" w:rsidRDefault="00560FAE" w:rsidP="00560FAE">
      <w:pPr>
        <w:rPr>
          <w:rtl/>
        </w:rPr>
      </w:pPr>
      <w:r>
        <w:rPr>
          <w:rFonts w:hint="cs"/>
          <w:rtl/>
        </w:rPr>
        <w:t xml:space="preserve">מתן תורה היה גילוי אלוקות עצום שחולל מהפך בתפיסה של בני ישראל. הקב"ה נגלה אליהם בצורה שהקיום שלו היה ברור ו"נראה". לא היה ספק קל בכך, לכן הכתוב מציין שהם "ראו את הקולות". </w:t>
      </w:r>
    </w:p>
    <w:p w:rsidR="00560FAE" w:rsidRDefault="00560FAE" w:rsidP="00560FAE">
      <w:pPr>
        <w:rPr>
          <w:rtl/>
        </w:rPr>
      </w:pPr>
      <w:r>
        <w:rPr>
          <w:rFonts w:hint="cs"/>
          <w:rtl/>
        </w:rPr>
        <w:t xml:space="preserve">אותה ראייה בהירה השפיעה גם על תפיסת המציאות שלהם: כאשר רואים אלוקות בעיניים, מסתבר שהמציאות הפיזית קלושה, שברירית וזמנית כל כך, עד שקשה להאמין שהיא אכן קיימת, ולכן כאשר "ראו את הנשמע", מיד גם "שמעו את הנראה" </w:t>
      </w:r>
      <w:r>
        <w:rPr>
          <w:rtl/>
        </w:rPr>
        <w:t>–</w:t>
      </w:r>
      <w:r>
        <w:rPr>
          <w:rFonts w:hint="cs"/>
          <w:rtl/>
        </w:rPr>
        <w:t xml:space="preserve"> מה שעד אז היה אצלם ברור ומוצק הפך לאיזו שמועה רחוקה. התפיסה הזו מכונה בחסידות "אלוקות בפשיטות ועולמות בהתחדשות" </w:t>
      </w:r>
      <w:r>
        <w:rPr>
          <w:rtl/>
        </w:rPr>
        <w:t>–</w:t>
      </w:r>
      <w:r>
        <w:rPr>
          <w:rFonts w:hint="cs"/>
          <w:rtl/>
        </w:rPr>
        <w:t xml:space="preserve"> כלומר: הנוכחות האלוקית בהירה ופשוטה, ואילו המציאות הגשמית היא חידוש, שאינו מובן מאליו, עד שצריך להוכיח את קיום העולם מן הפסוקים של התורה: "בראשית ברא אלוקים את השמים ואת הארץ".</w:t>
      </w:r>
    </w:p>
    <w:p w:rsidR="00560FAE" w:rsidRDefault="00560FAE" w:rsidP="00560FAE">
      <w:pPr>
        <w:rPr>
          <w:rtl/>
        </w:rPr>
      </w:pPr>
      <w:r>
        <w:rPr>
          <w:rFonts w:hint="cs"/>
          <w:rtl/>
        </w:rPr>
        <w:t>הנס של "רואים את הקולות" שהתרחש במעמד הר סיני לא היה נס זמני בלבד. אמנם החושים שלנו אינם הפוכים יותר, אבל התורה, שניתנה לנו בהר סיני, הופכת את התודעה שלנו ומחוללת שינוי עמוק בנקודת המבט שלנו על ה', על עצמנו ועל העולם. במובן מסוים לימוד התורה בא לרומם אותנו ולפקוח את העיניים שלנו אל הנוכחות העוצמתית של ה', ומתוך כך הוא גם מערער את היציבות שאנחנו מייחסים לעולם.</w:t>
      </w:r>
    </w:p>
    <w:p w:rsidR="00560FAE" w:rsidRDefault="00560FAE" w:rsidP="00560FAE">
      <w:pPr>
        <w:rPr>
          <w:rtl/>
        </w:rPr>
      </w:pPr>
      <w:r>
        <w:rPr>
          <w:rFonts w:hint="cs"/>
          <w:rtl/>
        </w:rPr>
        <w:t>מאז מתן תורה ועד ימינו, התורה ממשיכה להינתן לנו בקולות וברקים, להראות לנו את הקולות ולהשמיע לנו את המראות.</w:t>
      </w:r>
    </w:p>
    <w:p w:rsidR="00560FAE" w:rsidRDefault="00560FAE" w:rsidP="00560FAE">
      <w:pPr>
        <w:rPr>
          <w:rtl/>
        </w:rPr>
      </w:pPr>
      <w:r>
        <w:rPr>
          <w:rFonts w:hint="cs"/>
          <w:rtl/>
        </w:rPr>
        <w:t xml:space="preserve">קריאת מעמד הר סיני בשבת הקרובה פותחת לנו דלת לבוא אל אותו מהפך תודעתי, ולחוש, גם אם בנגיעה בלבד, "אלוקות בפשיטות ועולמות בהתחדשות". </w:t>
      </w:r>
    </w:p>
    <w:p w:rsidR="00560FAE" w:rsidRPr="000D260F" w:rsidRDefault="00560FAE" w:rsidP="00560FAE">
      <w:pPr>
        <w:jc w:val="center"/>
        <w:rPr>
          <w:rFonts w:ascii="Gisha" w:hAnsi="Gisha" w:cs="Gisha" w:hint="cs"/>
          <w:sz w:val="48"/>
          <w:szCs w:val="48"/>
          <w:rtl/>
        </w:rPr>
      </w:pPr>
      <w:bookmarkStart w:id="0" w:name="_GoBack"/>
      <w:bookmarkEnd w:id="0"/>
    </w:p>
    <w:sectPr w:rsidR="00560FAE"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 w:id="1">
    <w:p w:rsidR="00560FAE" w:rsidRDefault="00560FAE" w:rsidP="00560FAE">
      <w:pPr>
        <w:pStyle w:val="a9"/>
        <w:rPr>
          <w:rtl/>
        </w:rPr>
      </w:pPr>
      <w:r>
        <w:rPr>
          <w:rStyle w:val="ab"/>
        </w:rPr>
        <w:footnoteRef/>
      </w:r>
      <w:r>
        <w:rPr>
          <w:rtl/>
        </w:rPr>
        <w:t xml:space="preserve"> </w:t>
      </w:r>
      <w:r>
        <w:rPr>
          <w:rFonts w:hint="cs"/>
          <w:rtl/>
        </w:rPr>
        <w:t>כך משתמע מן ההקשר, וכך גם כותב רש"י בפירושו על המילים "רואים את הקולות".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560FAE"/>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AE"/>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footnote text"/>
    <w:basedOn w:val="a"/>
    <w:link w:val="aa"/>
    <w:uiPriority w:val="99"/>
    <w:semiHidden/>
    <w:unhideWhenUsed/>
    <w:rsid w:val="00560FAE"/>
    <w:pPr>
      <w:spacing w:after="0" w:line="240" w:lineRule="auto"/>
    </w:pPr>
    <w:rPr>
      <w:rFonts w:eastAsiaTheme="minorEastAsia"/>
      <w:sz w:val="20"/>
      <w:szCs w:val="20"/>
    </w:rPr>
  </w:style>
  <w:style w:type="character" w:customStyle="1" w:styleId="aa">
    <w:name w:val="טקסט הערת שוליים תו"/>
    <w:basedOn w:val="a0"/>
    <w:link w:val="a9"/>
    <w:uiPriority w:val="99"/>
    <w:semiHidden/>
    <w:rsid w:val="00560FAE"/>
    <w:rPr>
      <w:rFonts w:eastAsiaTheme="minorEastAsia"/>
      <w:sz w:val="20"/>
      <w:szCs w:val="20"/>
    </w:rPr>
  </w:style>
  <w:style w:type="character" w:styleId="ab">
    <w:name w:val="footnote reference"/>
    <w:basedOn w:val="a0"/>
    <w:uiPriority w:val="99"/>
    <w:semiHidden/>
    <w:unhideWhenUsed/>
    <w:rsid w:val="00560FAE"/>
    <w:rPr>
      <w:vertAlign w:val="superscript"/>
    </w:rPr>
  </w:style>
  <w:style w:type="paragraph" w:customStyle="1" w:styleId="ac">
    <w:name w:val="שיחה"/>
    <w:basedOn w:val="a"/>
    <w:qFormat/>
    <w:rsid w:val="00560FAE"/>
    <w:pPr>
      <w:widowControl w:val="0"/>
      <w:suppressAutoHyphens/>
      <w:autoSpaceDN w:val="0"/>
      <w:spacing w:after="0" w:line="360" w:lineRule="auto"/>
      <w:ind w:left="709"/>
      <w:jc w:val="both"/>
      <w:textAlignment w:val="baseline"/>
    </w:pPr>
    <w:rPr>
      <w:rFonts w:ascii="Times New Roman" w:eastAsia="SimSun" w:hAnsi="Times New Roman" w:cs="David"/>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AE"/>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a9">
    <w:name w:val="footnote text"/>
    <w:basedOn w:val="a"/>
    <w:link w:val="aa"/>
    <w:uiPriority w:val="99"/>
    <w:semiHidden/>
    <w:unhideWhenUsed/>
    <w:rsid w:val="00560FAE"/>
    <w:pPr>
      <w:spacing w:after="0" w:line="240" w:lineRule="auto"/>
    </w:pPr>
    <w:rPr>
      <w:rFonts w:eastAsiaTheme="minorEastAsia"/>
      <w:sz w:val="20"/>
      <w:szCs w:val="20"/>
    </w:rPr>
  </w:style>
  <w:style w:type="character" w:customStyle="1" w:styleId="aa">
    <w:name w:val="טקסט הערת שוליים תו"/>
    <w:basedOn w:val="a0"/>
    <w:link w:val="a9"/>
    <w:uiPriority w:val="99"/>
    <w:semiHidden/>
    <w:rsid w:val="00560FAE"/>
    <w:rPr>
      <w:rFonts w:eastAsiaTheme="minorEastAsia"/>
      <w:sz w:val="20"/>
      <w:szCs w:val="20"/>
    </w:rPr>
  </w:style>
  <w:style w:type="character" w:styleId="ab">
    <w:name w:val="footnote reference"/>
    <w:basedOn w:val="a0"/>
    <w:uiPriority w:val="99"/>
    <w:semiHidden/>
    <w:unhideWhenUsed/>
    <w:rsid w:val="00560FAE"/>
    <w:rPr>
      <w:vertAlign w:val="superscript"/>
    </w:rPr>
  </w:style>
  <w:style w:type="paragraph" w:customStyle="1" w:styleId="ac">
    <w:name w:val="שיחה"/>
    <w:basedOn w:val="a"/>
    <w:qFormat/>
    <w:rsid w:val="00560FAE"/>
    <w:pPr>
      <w:widowControl w:val="0"/>
      <w:suppressAutoHyphens/>
      <w:autoSpaceDN w:val="0"/>
      <w:spacing w:after="0" w:line="360" w:lineRule="auto"/>
      <w:ind w:left="709"/>
      <w:jc w:val="both"/>
      <w:textAlignment w:val="baseline"/>
    </w:pPr>
    <w:rPr>
      <w:rFonts w:ascii="Times New Roman" w:eastAsia="SimSun" w:hAnsi="Times New Roman" w:cs="David"/>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3263</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2019-01-23T07:43:00Z</dcterms:created>
  <dcterms:modified xsi:type="dcterms:W3CDTF">2019-01-23T07:43:00Z</dcterms:modified>
</cp:coreProperties>
</file>