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D5" w:rsidRPr="00585184" w:rsidRDefault="000747D5" w:rsidP="000747D5">
      <w:pPr>
        <w:ind w:left="566" w:hanging="540"/>
        <w:jc w:val="right"/>
        <w:rPr>
          <w:b w:val="0"/>
          <w:bCs/>
          <w:szCs w:val="28"/>
          <w:rtl/>
        </w:rPr>
      </w:pPr>
      <w:bookmarkStart w:id="0" w:name="_GoBack"/>
      <w:bookmarkEnd w:id="0"/>
      <w:r w:rsidRPr="00585184">
        <w:rPr>
          <w:rFonts w:hint="cs"/>
          <w:b w:val="0"/>
          <w:bCs/>
          <w:szCs w:val="28"/>
          <w:rtl/>
        </w:rPr>
        <w:t>הרב יהודה זולדן</w:t>
      </w:r>
    </w:p>
    <w:p w:rsidR="000747D5" w:rsidRPr="006B30CD" w:rsidRDefault="000747D5" w:rsidP="000747D5">
      <w:pPr>
        <w:ind w:left="566" w:hanging="540"/>
        <w:jc w:val="center"/>
        <w:rPr>
          <w:b w:val="0"/>
          <w:bCs/>
          <w:sz w:val="36"/>
          <w:szCs w:val="36"/>
          <w:rtl/>
        </w:rPr>
      </w:pPr>
      <w:r w:rsidRPr="006B30CD">
        <w:rPr>
          <w:rFonts w:hint="cs"/>
          <w:b w:val="0"/>
          <w:bCs/>
          <w:sz w:val="36"/>
          <w:szCs w:val="36"/>
          <w:rtl/>
        </w:rPr>
        <w:t>המזכירים כרכים ומוקפים</w:t>
      </w:r>
    </w:p>
    <w:p w:rsidR="000747D5" w:rsidRPr="002C1352" w:rsidRDefault="000747D5" w:rsidP="000747D5">
      <w:pPr>
        <w:ind w:left="26"/>
        <w:rPr>
          <w:b w:val="0"/>
          <w:bCs/>
          <w:sz w:val="24"/>
          <w:rtl/>
        </w:rPr>
      </w:pPr>
      <w:proofErr w:type="spellStart"/>
      <w:r w:rsidRPr="002C1352">
        <w:rPr>
          <w:rFonts w:hint="cs"/>
          <w:sz w:val="24"/>
          <w:rtl/>
        </w:rPr>
        <w:t>הראי"ה</w:t>
      </w:r>
      <w:proofErr w:type="spellEnd"/>
      <w:r w:rsidRPr="002C1352">
        <w:rPr>
          <w:rFonts w:hint="cs"/>
          <w:sz w:val="24"/>
          <w:rtl/>
        </w:rPr>
        <w:t xml:space="preserve"> קוק, כתב במשך שלוש שנים, פתגמים לכל חודש מחודשי השנה (מאמרי הראיה, עמ' 501-499). הפתגם הוא היגד קצר, ובו תוכן מעמיק שקשור לחג או לפרשות השבוע שבחודש, או לעונת השנה. </w:t>
      </w:r>
      <w:r>
        <w:rPr>
          <w:rFonts w:hint="cs"/>
          <w:sz w:val="24"/>
          <w:rtl/>
        </w:rPr>
        <w:t xml:space="preserve">זהו </w:t>
      </w:r>
      <w:r w:rsidRPr="002C1352">
        <w:rPr>
          <w:rFonts w:hint="cs"/>
          <w:sz w:val="24"/>
          <w:rtl/>
        </w:rPr>
        <w:t>הפתגם לחודש אדר א' בשנת תרע"</w:t>
      </w:r>
      <w:r>
        <w:rPr>
          <w:rFonts w:hint="cs"/>
          <w:sz w:val="24"/>
          <w:rtl/>
        </w:rPr>
        <w:t>ד, לפני מאה שנה</w:t>
      </w:r>
      <w:r w:rsidRPr="002C1352">
        <w:rPr>
          <w:rFonts w:hint="cs"/>
          <w:sz w:val="24"/>
          <w:rtl/>
        </w:rPr>
        <w:t>:</w:t>
      </w:r>
      <w:r w:rsidRPr="002C1352">
        <w:rPr>
          <w:rFonts w:hint="cs"/>
          <w:b w:val="0"/>
          <w:bCs/>
          <w:sz w:val="24"/>
          <w:rtl/>
        </w:rPr>
        <w:t xml:space="preserve"> </w:t>
      </w:r>
    </w:p>
    <w:p w:rsidR="000747D5" w:rsidRPr="00585184" w:rsidRDefault="000747D5" w:rsidP="000747D5">
      <w:pPr>
        <w:ind w:left="26"/>
        <w:jc w:val="center"/>
        <w:rPr>
          <w:b w:val="0"/>
          <w:bCs/>
          <w:szCs w:val="28"/>
          <w:rtl/>
        </w:rPr>
      </w:pPr>
      <w:r w:rsidRPr="00585184">
        <w:rPr>
          <w:rFonts w:hint="cs"/>
          <w:b w:val="0"/>
          <w:bCs/>
          <w:szCs w:val="28"/>
          <w:rtl/>
        </w:rPr>
        <w:t xml:space="preserve">המזכירים כרכים ומוקפים מימות יהושע בן נון, לא יוכלו להישאר עבדי </w:t>
      </w:r>
      <w:proofErr w:type="spellStart"/>
      <w:r w:rsidRPr="00585184">
        <w:rPr>
          <w:rFonts w:hint="cs"/>
          <w:b w:val="0"/>
          <w:bCs/>
          <w:szCs w:val="28"/>
          <w:rtl/>
        </w:rPr>
        <w:t>אחשורוש</w:t>
      </w:r>
      <w:proofErr w:type="spellEnd"/>
    </w:p>
    <w:p w:rsidR="000747D5" w:rsidRDefault="000747D5" w:rsidP="000747D5">
      <w:pPr>
        <w:rPr>
          <w:b w:val="0"/>
          <w:bCs/>
          <w:sz w:val="24"/>
          <w:rtl/>
        </w:rPr>
      </w:pPr>
    </w:p>
    <w:p w:rsidR="000747D5" w:rsidRPr="00585184" w:rsidRDefault="000747D5" w:rsidP="000747D5">
      <w:pPr>
        <w:rPr>
          <w:b w:val="0"/>
          <w:bCs/>
          <w:sz w:val="24"/>
          <w:rtl/>
        </w:rPr>
      </w:pPr>
      <w:r w:rsidRPr="00585184">
        <w:rPr>
          <w:rFonts w:hint="cs"/>
          <w:b w:val="0"/>
          <w:bCs/>
          <w:sz w:val="24"/>
          <w:rtl/>
        </w:rPr>
        <w:t xml:space="preserve">א. "המזכירים כרכים ומוקפים מימות יהושע בן נון" </w:t>
      </w:r>
    </w:p>
    <w:p w:rsidR="000747D5" w:rsidRPr="002C1352" w:rsidRDefault="000747D5" w:rsidP="000747D5">
      <w:pPr>
        <w:rPr>
          <w:sz w:val="24"/>
          <w:rtl/>
        </w:rPr>
      </w:pPr>
      <w:r w:rsidRPr="002C1352">
        <w:rPr>
          <w:rFonts w:hint="cs"/>
          <w:sz w:val="24"/>
          <w:rtl/>
        </w:rPr>
        <w:t>ברוב ערי העולם קוראים מגילה ביום י"ד באדר, בשושן קוראים בט"ו באדר. אילו הם הימים שנחו מהאויבים במקומות הללו. חכמים תקנו שבערים מוקפות חומה מימות יהושע בן נון, יקראו מגילה בט"ו באדר. טעם הדבר: "</w:t>
      </w:r>
      <w:r w:rsidRPr="002C1352">
        <w:rPr>
          <w:sz w:val="24"/>
          <w:rtl/>
        </w:rPr>
        <w:t>רבי סימון בשם רבי יהושע בן לוי</w:t>
      </w:r>
      <w:r w:rsidRPr="002C1352">
        <w:rPr>
          <w:rFonts w:hint="cs"/>
          <w:sz w:val="24"/>
          <w:rtl/>
        </w:rPr>
        <w:t>:</w:t>
      </w:r>
      <w:r w:rsidRPr="002C1352">
        <w:rPr>
          <w:sz w:val="24"/>
          <w:rtl/>
        </w:rPr>
        <w:t xml:space="preserve"> חלקו כבוד לארץ ישראל </w:t>
      </w:r>
      <w:proofErr w:type="spellStart"/>
      <w:r w:rsidRPr="002C1352">
        <w:rPr>
          <w:sz w:val="24"/>
          <w:rtl/>
        </w:rPr>
        <w:t>שהיתה</w:t>
      </w:r>
      <w:proofErr w:type="spellEnd"/>
      <w:r w:rsidRPr="002C1352">
        <w:rPr>
          <w:sz w:val="24"/>
          <w:rtl/>
        </w:rPr>
        <w:t xml:space="preserve"> </w:t>
      </w:r>
      <w:proofErr w:type="spellStart"/>
      <w:r w:rsidRPr="002C1352">
        <w:rPr>
          <w:sz w:val="24"/>
          <w:rtl/>
        </w:rPr>
        <w:t>חריבה</w:t>
      </w:r>
      <w:proofErr w:type="spellEnd"/>
      <w:r w:rsidRPr="002C1352">
        <w:rPr>
          <w:sz w:val="24"/>
          <w:rtl/>
        </w:rPr>
        <w:t xml:space="preserve"> באותן הימים</w:t>
      </w:r>
      <w:r w:rsidRPr="002C1352">
        <w:rPr>
          <w:rFonts w:hint="cs"/>
          <w:sz w:val="24"/>
          <w:rtl/>
        </w:rPr>
        <w:t>,</w:t>
      </w:r>
      <w:r w:rsidRPr="002C1352">
        <w:rPr>
          <w:sz w:val="24"/>
          <w:rtl/>
        </w:rPr>
        <w:t xml:space="preserve"> ותלו אותה מימות יהושע בן נון</w:t>
      </w:r>
      <w:r w:rsidRPr="002C1352">
        <w:rPr>
          <w:rFonts w:hint="cs"/>
          <w:sz w:val="24"/>
          <w:rtl/>
        </w:rPr>
        <w:t>" (</w:t>
      </w:r>
      <w:r w:rsidRPr="002C1352">
        <w:rPr>
          <w:sz w:val="24"/>
          <w:rtl/>
        </w:rPr>
        <w:t>י</w:t>
      </w:r>
      <w:r w:rsidRPr="002C1352">
        <w:rPr>
          <w:rFonts w:hint="cs"/>
          <w:sz w:val="24"/>
          <w:rtl/>
        </w:rPr>
        <w:t>רושלמי</w:t>
      </w:r>
      <w:r w:rsidRPr="002C1352">
        <w:rPr>
          <w:sz w:val="24"/>
          <w:rtl/>
        </w:rPr>
        <w:t xml:space="preserve"> מגילה א</w:t>
      </w:r>
      <w:r w:rsidRPr="002C1352">
        <w:rPr>
          <w:rFonts w:hint="cs"/>
          <w:sz w:val="24"/>
          <w:rtl/>
        </w:rPr>
        <w:t>,</w:t>
      </w:r>
      <w:r w:rsidRPr="002C1352">
        <w:rPr>
          <w:sz w:val="24"/>
          <w:rtl/>
        </w:rPr>
        <w:t xml:space="preserve"> </w:t>
      </w:r>
      <w:r w:rsidRPr="002C1352">
        <w:rPr>
          <w:rFonts w:hint="cs"/>
          <w:sz w:val="24"/>
          <w:rtl/>
        </w:rPr>
        <w:t>א).</w:t>
      </w:r>
      <w:r w:rsidRPr="002C1352">
        <w:rPr>
          <w:sz w:val="24"/>
          <w:rtl/>
        </w:rPr>
        <w:t xml:space="preserve"> </w:t>
      </w:r>
    </w:p>
    <w:p w:rsidR="000747D5" w:rsidRPr="002C1352" w:rsidRDefault="000747D5" w:rsidP="000747D5">
      <w:pPr>
        <w:rPr>
          <w:bCs/>
          <w:sz w:val="24"/>
          <w:rtl/>
        </w:rPr>
      </w:pPr>
      <w:r w:rsidRPr="002C1352">
        <w:rPr>
          <w:rFonts w:hint="cs"/>
          <w:sz w:val="24"/>
          <w:rtl/>
        </w:rPr>
        <w:t xml:space="preserve">הנס המרכזי התרחש בשושן. מתן מעלה ייחודית לעיר בגלות, בירתה של ממלכה אדירה בת מאה עשרים ושבע מדינות מהודו ועד כוש, עלול להעצים את מעמדה. כיון שכך, בקשו חכמים לחלוק כבוד לארץ ישראל. הכבוד המדובר הוא אזכור נצחי של מעלת ארץ ישראל וחשיבותה, שהרי כל החגים עתידים להתבטל חוץ מפורים. הרמב"ם (הל' מגילה א, ה) הוא זה שמזהה את הכבוד עם </w:t>
      </w:r>
      <w:proofErr w:type="spellStart"/>
      <w:r w:rsidRPr="002C1352">
        <w:rPr>
          <w:rFonts w:hint="cs"/>
          <w:sz w:val="24"/>
          <w:rtl/>
        </w:rPr>
        <w:t>הזכרון</w:t>
      </w:r>
      <w:proofErr w:type="spellEnd"/>
      <w:r w:rsidRPr="002C1352">
        <w:rPr>
          <w:rFonts w:hint="cs"/>
          <w:sz w:val="24"/>
          <w:rtl/>
        </w:rPr>
        <w:t xml:space="preserve">: </w:t>
      </w:r>
    </w:p>
    <w:p w:rsidR="000747D5" w:rsidRPr="002C1352" w:rsidRDefault="000747D5" w:rsidP="000747D5">
      <w:pPr>
        <w:ind w:left="720"/>
        <w:rPr>
          <w:sz w:val="24"/>
          <w:rtl/>
        </w:rPr>
      </w:pPr>
      <w:r w:rsidRPr="002C1352">
        <w:rPr>
          <w:rFonts w:hint="cs"/>
          <w:bCs/>
          <w:sz w:val="24"/>
          <w:rtl/>
        </w:rPr>
        <w:t>"</w:t>
      </w:r>
      <w:r w:rsidRPr="002C1352">
        <w:rPr>
          <w:sz w:val="24"/>
          <w:rtl/>
        </w:rPr>
        <w:t xml:space="preserve">ולמה תלו הדבר בימי יהושע? כדי לחלוק כבוד לארץ ישראל </w:t>
      </w:r>
      <w:proofErr w:type="spellStart"/>
      <w:r w:rsidRPr="002C1352">
        <w:rPr>
          <w:sz w:val="24"/>
          <w:rtl/>
        </w:rPr>
        <w:t>שהיתה</w:t>
      </w:r>
      <w:proofErr w:type="spellEnd"/>
      <w:r w:rsidRPr="002C1352">
        <w:rPr>
          <w:sz w:val="24"/>
          <w:rtl/>
        </w:rPr>
        <w:t xml:space="preserve"> חרבה באותו הזמן, כדי שיהיו </w:t>
      </w:r>
      <w:proofErr w:type="spellStart"/>
      <w:r w:rsidRPr="002C1352">
        <w:rPr>
          <w:sz w:val="24"/>
          <w:rtl/>
        </w:rPr>
        <w:t>קוראין</w:t>
      </w:r>
      <w:proofErr w:type="spellEnd"/>
      <w:r w:rsidRPr="002C1352">
        <w:rPr>
          <w:sz w:val="24"/>
          <w:rtl/>
        </w:rPr>
        <w:t xml:space="preserve"> כבני שושן ויחשבו כאילו הן כרכין </w:t>
      </w:r>
      <w:proofErr w:type="spellStart"/>
      <w:r w:rsidRPr="002C1352">
        <w:rPr>
          <w:sz w:val="24"/>
          <w:rtl/>
        </w:rPr>
        <w:t>המוקפין</w:t>
      </w:r>
      <w:proofErr w:type="spellEnd"/>
      <w:r w:rsidRPr="002C1352">
        <w:rPr>
          <w:sz w:val="24"/>
          <w:rtl/>
        </w:rPr>
        <w:t xml:space="preserve"> חומה אף על פי שהן עתה </w:t>
      </w:r>
      <w:proofErr w:type="spellStart"/>
      <w:r w:rsidRPr="002C1352">
        <w:rPr>
          <w:sz w:val="24"/>
          <w:rtl/>
        </w:rPr>
        <w:t>חרבין</w:t>
      </w:r>
      <w:proofErr w:type="spellEnd"/>
      <w:r w:rsidRPr="002C1352">
        <w:rPr>
          <w:sz w:val="24"/>
          <w:rtl/>
        </w:rPr>
        <w:t xml:space="preserve"> הואיל והיו </w:t>
      </w:r>
      <w:proofErr w:type="spellStart"/>
      <w:r w:rsidRPr="002C1352">
        <w:rPr>
          <w:sz w:val="24"/>
          <w:rtl/>
        </w:rPr>
        <w:t>מוקפין</w:t>
      </w:r>
      <w:proofErr w:type="spellEnd"/>
      <w:r w:rsidRPr="002C1352">
        <w:rPr>
          <w:sz w:val="24"/>
          <w:rtl/>
        </w:rPr>
        <w:t xml:space="preserve"> בימי יהושע, ויהיה </w:t>
      </w:r>
      <w:proofErr w:type="spellStart"/>
      <w:r w:rsidRPr="002C1352">
        <w:rPr>
          <w:sz w:val="24"/>
          <w:rtl/>
        </w:rPr>
        <w:t>זכרון</w:t>
      </w:r>
      <w:proofErr w:type="spellEnd"/>
      <w:r w:rsidRPr="002C1352">
        <w:rPr>
          <w:sz w:val="24"/>
          <w:rtl/>
        </w:rPr>
        <w:t xml:space="preserve"> לארץ ישראל בנס זה"</w:t>
      </w:r>
      <w:r w:rsidRPr="002C1352">
        <w:rPr>
          <w:rFonts w:hint="cs"/>
          <w:sz w:val="24"/>
          <w:rtl/>
        </w:rPr>
        <w:t xml:space="preserve">. </w:t>
      </w:r>
    </w:p>
    <w:p w:rsidR="000747D5" w:rsidRPr="002C1352" w:rsidRDefault="000747D5" w:rsidP="000747D5">
      <w:pPr>
        <w:rPr>
          <w:sz w:val="24"/>
          <w:rtl/>
        </w:rPr>
      </w:pPr>
      <w:r w:rsidRPr="002C1352">
        <w:rPr>
          <w:rFonts w:hint="cs"/>
          <w:sz w:val="24"/>
          <w:rtl/>
        </w:rPr>
        <w:t xml:space="preserve">מרן הרב יוסף קארו, בבית יוסף (אורח חיים סימן </w:t>
      </w:r>
      <w:proofErr w:type="spellStart"/>
      <w:r w:rsidRPr="002C1352">
        <w:rPr>
          <w:rFonts w:hint="cs"/>
          <w:sz w:val="24"/>
          <w:rtl/>
        </w:rPr>
        <w:t>תרפח</w:t>
      </w:r>
      <w:proofErr w:type="spellEnd"/>
      <w:r w:rsidRPr="002C1352">
        <w:rPr>
          <w:rFonts w:hint="cs"/>
          <w:sz w:val="24"/>
          <w:rtl/>
        </w:rPr>
        <w:t xml:space="preserve">) מדמה את אזכורה של ארץ ישראל </w:t>
      </w:r>
      <w:proofErr w:type="spellStart"/>
      <w:r w:rsidRPr="002C1352">
        <w:rPr>
          <w:rFonts w:hint="cs"/>
          <w:sz w:val="24"/>
          <w:rtl/>
        </w:rPr>
        <w:t>שהיתה</w:t>
      </w:r>
      <w:proofErr w:type="spellEnd"/>
      <w:r w:rsidRPr="002C1352">
        <w:rPr>
          <w:rFonts w:hint="cs"/>
          <w:sz w:val="24"/>
          <w:rtl/>
        </w:rPr>
        <w:t xml:space="preserve"> חרבה אז, לתקנות חכמים לעשות זכר למקדש החרב:</w:t>
      </w:r>
    </w:p>
    <w:p w:rsidR="000747D5" w:rsidRPr="002C1352" w:rsidRDefault="000747D5" w:rsidP="000747D5">
      <w:pPr>
        <w:ind w:left="720"/>
        <w:rPr>
          <w:sz w:val="24"/>
          <w:rtl/>
        </w:rPr>
      </w:pPr>
      <w:r w:rsidRPr="002C1352">
        <w:rPr>
          <w:rFonts w:hint="cs"/>
          <w:sz w:val="24"/>
          <w:rtl/>
        </w:rPr>
        <w:t xml:space="preserve"> "</w:t>
      </w:r>
      <w:r w:rsidRPr="002C1352">
        <w:rPr>
          <w:sz w:val="24"/>
          <w:rtl/>
        </w:rPr>
        <w:t xml:space="preserve">ראו חכמים שבאותו הדור לעשות זכר לארץ ישראל בנס זה, </w:t>
      </w:r>
      <w:proofErr w:type="spellStart"/>
      <w:r w:rsidRPr="002C1352">
        <w:rPr>
          <w:sz w:val="24"/>
          <w:rtl/>
        </w:rPr>
        <w:t>וכדאמרינן</w:t>
      </w:r>
      <w:proofErr w:type="spellEnd"/>
      <w:r w:rsidRPr="002C1352">
        <w:rPr>
          <w:sz w:val="24"/>
          <w:rtl/>
        </w:rPr>
        <w:t xml:space="preserve"> </w:t>
      </w:r>
      <w:r w:rsidRPr="002C1352">
        <w:rPr>
          <w:rFonts w:hint="cs"/>
          <w:sz w:val="24"/>
          <w:rtl/>
        </w:rPr>
        <w:t>(</w:t>
      </w:r>
      <w:r w:rsidRPr="002C1352">
        <w:rPr>
          <w:sz w:val="24"/>
          <w:rtl/>
        </w:rPr>
        <w:t>ראש השנה ל</w:t>
      </w:r>
      <w:r w:rsidRPr="002C1352">
        <w:rPr>
          <w:rFonts w:hint="cs"/>
          <w:sz w:val="24"/>
          <w:rtl/>
        </w:rPr>
        <w:t xml:space="preserve"> ע"א</w:t>
      </w:r>
      <w:r w:rsidRPr="002C1352">
        <w:rPr>
          <w:sz w:val="24"/>
          <w:rtl/>
        </w:rPr>
        <w:t xml:space="preserve">) דאית לן </w:t>
      </w:r>
      <w:proofErr w:type="spellStart"/>
      <w:r w:rsidRPr="002C1352">
        <w:rPr>
          <w:sz w:val="24"/>
          <w:rtl/>
        </w:rPr>
        <w:t>למיעבד</w:t>
      </w:r>
      <w:proofErr w:type="spellEnd"/>
      <w:r w:rsidRPr="002C1352">
        <w:rPr>
          <w:sz w:val="24"/>
          <w:rtl/>
        </w:rPr>
        <w:t xml:space="preserve"> זכר למקדש</w:t>
      </w:r>
      <w:r w:rsidRPr="002C1352">
        <w:rPr>
          <w:rFonts w:hint="cs"/>
          <w:sz w:val="24"/>
          <w:rtl/>
        </w:rPr>
        <w:t>".</w:t>
      </w:r>
      <w:r w:rsidRPr="002C1352">
        <w:rPr>
          <w:sz w:val="24"/>
          <w:rtl/>
        </w:rPr>
        <w:t xml:space="preserve"> </w:t>
      </w:r>
    </w:p>
    <w:p w:rsidR="000747D5" w:rsidRPr="002C1352" w:rsidRDefault="000747D5" w:rsidP="000747D5">
      <w:pPr>
        <w:rPr>
          <w:sz w:val="24"/>
          <w:rtl/>
        </w:rPr>
      </w:pPr>
      <w:r w:rsidRPr="002C1352">
        <w:rPr>
          <w:rFonts w:hint="cs"/>
          <w:sz w:val="24"/>
          <w:rtl/>
        </w:rPr>
        <w:t xml:space="preserve">חכמים בחרו להזכיר </w:t>
      </w:r>
      <w:proofErr w:type="spellStart"/>
      <w:r w:rsidRPr="002C1352">
        <w:rPr>
          <w:rFonts w:hint="cs"/>
          <w:sz w:val="24"/>
          <w:rtl/>
        </w:rPr>
        <w:t>דוקא</w:t>
      </w:r>
      <w:proofErr w:type="spellEnd"/>
      <w:r w:rsidRPr="002C1352">
        <w:rPr>
          <w:rFonts w:hint="cs"/>
          <w:sz w:val="24"/>
          <w:rtl/>
        </w:rPr>
        <w:t xml:space="preserve"> את מעלתן של הערים המוקפות חומה בארץ, מפני שלערים הללו יש קדושה מיוחדת במעלות הקדושה של ארץ ישראל: "עשר קדושות הן, ארץ ישראל מקודשת מכל הארצות... ערים מוקפות חומה </w:t>
      </w:r>
      <w:r w:rsidRPr="002C1352">
        <w:rPr>
          <w:sz w:val="24"/>
          <w:rtl/>
        </w:rPr>
        <w:t xml:space="preserve">מקודשות ממנה שמשלחים מתוכן את המצורעים </w:t>
      </w:r>
      <w:proofErr w:type="spellStart"/>
      <w:r w:rsidRPr="002C1352">
        <w:rPr>
          <w:sz w:val="24"/>
          <w:rtl/>
        </w:rPr>
        <w:t>ומסבבין</w:t>
      </w:r>
      <w:proofErr w:type="spellEnd"/>
      <w:r w:rsidRPr="002C1352">
        <w:rPr>
          <w:sz w:val="24"/>
          <w:rtl/>
        </w:rPr>
        <w:t xml:space="preserve"> לתוכן מת עד שירצו</w:t>
      </w:r>
      <w:r w:rsidRPr="002C1352">
        <w:rPr>
          <w:rFonts w:hint="cs"/>
          <w:sz w:val="24"/>
          <w:rtl/>
        </w:rPr>
        <w:t>.</w:t>
      </w:r>
      <w:r w:rsidRPr="002C1352">
        <w:rPr>
          <w:sz w:val="24"/>
          <w:rtl/>
        </w:rPr>
        <w:t xml:space="preserve"> יצא אין </w:t>
      </w:r>
      <w:proofErr w:type="spellStart"/>
      <w:r w:rsidRPr="002C1352">
        <w:rPr>
          <w:sz w:val="24"/>
          <w:rtl/>
        </w:rPr>
        <w:t>מחזירין</w:t>
      </w:r>
      <w:proofErr w:type="spellEnd"/>
      <w:r w:rsidRPr="002C1352">
        <w:rPr>
          <w:sz w:val="24"/>
          <w:rtl/>
        </w:rPr>
        <w:t xml:space="preserve"> אותו</w:t>
      </w:r>
      <w:r w:rsidRPr="002C1352">
        <w:rPr>
          <w:rFonts w:hint="cs"/>
          <w:sz w:val="24"/>
          <w:rtl/>
        </w:rPr>
        <w:t xml:space="preserve">" (משנה כלים א, ו-ז). קדושת הערים הללו בטלה עם חורבן בית ראשון, וכעת בימי שיבת ציון בתחילת בית שני, המגמה היא לחדש את מעמדן הייחודי של הערים הללו. כך הסביר </w:t>
      </w:r>
      <w:proofErr w:type="spellStart"/>
      <w:r w:rsidRPr="002C1352">
        <w:rPr>
          <w:sz w:val="24"/>
          <w:rtl/>
        </w:rPr>
        <w:t>הראי"ה</w:t>
      </w:r>
      <w:proofErr w:type="spellEnd"/>
      <w:r w:rsidRPr="002C1352">
        <w:rPr>
          <w:sz w:val="24"/>
          <w:rtl/>
        </w:rPr>
        <w:t xml:space="preserve"> קוק </w:t>
      </w:r>
      <w:r w:rsidRPr="002C1352">
        <w:rPr>
          <w:rFonts w:hint="cs"/>
          <w:sz w:val="24"/>
          <w:rtl/>
        </w:rPr>
        <w:t>(</w:t>
      </w:r>
      <w:r w:rsidRPr="002C1352">
        <w:rPr>
          <w:sz w:val="24"/>
          <w:rtl/>
        </w:rPr>
        <w:t xml:space="preserve">מצות ראיה, סימן </w:t>
      </w:r>
      <w:proofErr w:type="spellStart"/>
      <w:r w:rsidRPr="002C1352">
        <w:rPr>
          <w:sz w:val="24"/>
          <w:rtl/>
        </w:rPr>
        <w:t>תרפח</w:t>
      </w:r>
      <w:proofErr w:type="spellEnd"/>
      <w:r w:rsidRPr="002C1352">
        <w:rPr>
          <w:sz w:val="24"/>
          <w:rtl/>
        </w:rPr>
        <w:t xml:space="preserve"> אות א</w:t>
      </w:r>
      <w:r w:rsidRPr="002C1352">
        <w:rPr>
          <w:rFonts w:hint="cs"/>
          <w:sz w:val="24"/>
          <w:rtl/>
        </w:rPr>
        <w:t>)</w:t>
      </w:r>
      <w:r w:rsidRPr="002C1352">
        <w:rPr>
          <w:sz w:val="24"/>
          <w:rtl/>
        </w:rPr>
        <w:t>:</w:t>
      </w:r>
    </w:p>
    <w:p w:rsidR="000747D5" w:rsidRPr="002C1352" w:rsidRDefault="000747D5" w:rsidP="000747D5">
      <w:pPr>
        <w:pStyle w:val="a3"/>
        <w:spacing w:line="360" w:lineRule="auto"/>
        <w:ind w:left="720"/>
        <w:rPr>
          <w:sz w:val="24"/>
          <w:rtl/>
        </w:rPr>
      </w:pPr>
      <w:r w:rsidRPr="002C1352">
        <w:rPr>
          <w:rFonts w:hint="cs"/>
          <w:sz w:val="24"/>
          <w:rtl/>
        </w:rPr>
        <w:t>"</w:t>
      </w:r>
      <w:r w:rsidRPr="002C1352">
        <w:rPr>
          <w:sz w:val="24"/>
          <w:rtl/>
        </w:rPr>
        <w:t>וזהו לחלוק כבוד לארץ ישראל שבירושלמי, דבאמת בחו</w:t>
      </w:r>
      <w:r w:rsidRPr="002C1352">
        <w:rPr>
          <w:rFonts w:hint="cs"/>
          <w:sz w:val="24"/>
          <w:rtl/>
        </w:rPr>
        <w:t>ץ לארץ</w:t>
      </w:r>
      <w:r w:rsidRPr="002C1352">
        <w:rPr>
          <w:sz w:val="24"/>
          <w:rtl/>
        </w:rPr>
        <w:t xml:space="preserve"> אין חילוק כלל בשום דין בין מוקפים לשאינם מוקפים, אלא מפני שבארץ ישראל יש הבדל, וראוי לקבוע שורש חילוק דינים באותה המידה שבארץ ישראל ימצא זה החילוק על פי התורה, באשר סוף עם ה' להיות קבועים בארץ ישראל כהבטחת השי"ת הנאמנה</w:t>
      </w:r>
      <w:r w:rsidRPr="002C1352">
        <w:rPr>
          <w:rFonts w:hint="cs"/>
          <w:sz w:val="24"/>
          <w:rtl/>
        </w:rPr>
        <w:t>:</w:t>
      </w:r>
      <w:r w:rsidRPr="002C1352">
        <w:rPr>
          <w:sz w:val="24"/>
          <w:rtl/>
        </w:rPr>
        <w:t xml:space="preserve"> </w:t>
      </w:r>
      <w:r w:rsidRPr="002C1352">
        <w:rPr>
          <w:rFonts w:hint="cs"/>
          <w:sz w:val="24"/>
          <w:rtl/>
        </w:rPr>
        <w:t>'</w:t>
      </w:r>
      <w:r w:rsidRPr="002C1352">
        <w:rPr>
          <w:sz w:val="24"/>
          <w:rtl/>
        </w:rPr>
        <w:t>ונטעתים מעל אדמתם ולא ינתשו עוד מעל אדמתם</w:t>
      </w:r>
      <w:r w:rsidRPr="002C1352">
        <w:rPr>
          <w:rFonts w:hint="cs"/>
          <w:sz w:val="24"/>
          <w:rtl/>
        </w:rPr>
        <w:t>'</w:t>
      </w:r>
      <w:r w:rsidRPr="002C1352">
        <w:rPr>
          <w:sz w:val="24"/>
          <w:rtl/>
        </w:rPr>
        <w:t xml:space="preserve"> (עמוס ו, טו)</w:t>
      </w:r>
      <w:r w:rsidRPr="002C1352">
        <w:rPr>
          <w:rFonts w:hint="cs"/>
          <w:sz w:val="24"/>
          <w:rtl/>
        </w:rPr>
        <w:t>"</w:t>
      </w:r>
      <w:r w:rsidRPr="002C1352">
        <w:rPr>
          <w:sz w:val="24"/>
          <w:rtl/>
        </w:rPr>
        <w:t>.</w:t>
      </w:r>
    </w:p>
    <w:p w:rsidR="000747D5" w:rsidRPr="002C1352" w:rsidRDefault="000747D5" w:rsidP="000747D5">
      <w:pPr>
        <w:pStyle w:val="a3"/>
        <w:spacing w:line="360" w:lineRule="auto"/>
        <w:rPr>
          <w:sz w:val="24"/>
          <w:rtl/>
        </w:rPr>
      </w:pPr>
      <w:r w:rsidRPr="002C1352">
        <w:rPr>
          <w:rFonts w:hint="cs"/>
          <w:sz w:val="24"/>
          <w:rtl/>
        </w:rPr>
        <w:t xml:space="preserve">חידוש קדושת הערים הללו, הוא אבן פינה בחזרתו הנצחית של עם ישראל לארץ. </w:t>
      </w:r>
      <w:r w:rsidRPr="002C1352">
        <w:rPr>
          <w:sz w:val="24"/>
          <w:rtl/>
        </w:rPr>
        <w:t xml:space="preserve">   </w:t>
      </w:r>
    </w:p>
    <w:p w:rsidR="000747D5" w:rsidRDefault="000747D5" w:rsidP="000747D5">
      <w:pPr>
        <w:ind w:left="26"/>
        <w:rPr>
          <w:b w:val="0"/>
          <w:bCs/>
          <w:sz w:val="24"/>
          <w:rtl/>
        </w:rPr>
      </w:pPr>
    </w:p>
    <w:p w:rsidR="000747D5" w:rsidRPr="00585184" w:rsidRDefault="000747D5" w:rsidP="000747D5">
      <w:pPr>
        <w:ind w:left="26"/>
        <w:rPr>
          <w:b w:val="0"/>
          <w:bCs/>
          <w:sz w:val="24"/>
          <w:rtl/>
        </w:rPr>
      </w:pPr>
      <w:r w:rsidRPr="00585184">
        <w:rPr>
          <w:rFonts w:hint="cs"/>
          <w:b w:val="0"/>
          <w:bCs/>
          <w:sz w:val="24"/>
          <w:rtl/>
        </w:rPr>
        <w:t xml:space="preserve">ב. "לא יוכלו להישאר עבדי </w:t>
      </w:r>
      <w:proofErr w:type="spellStart"/>
      <w:r w:rsidRPr="00585184">
        <w:rPr>
          <w:rFonts w:hint="cs"/>
          <w:b w:val="0"/>
          <w:bCs/>
          <w:sz w:val="24"/>
          <w:rtl/>
        </w:rPr>
        <w:t>אחשורוש</w:t>
      </w:r>
      <w:proofErr w:type="spellEnd"/>
      <w:r w:rsidRPr="00585184">
        <w:rPr>
          <w:rFonts w:hint="cs"/>
          <w:b w:val="0"/>
          <w:bCs/>
          <w:sz w:val="24"/>
          <w:rtl/>
        </w:rPr>
        <w:t>"</w:t>
      </w:r>
    </w:p>
    <w:p w:rsidR="000747D5" w:rsidRPr="002C1352" w:rsidRDefault="000747D5" w:rsidP="000747D5">
      <w:pPr>
        <w:ind w:left="26"/>
        <w:rPr>
          <w:sz w:val="24"/>
          <w:u w:val="single"/>
          <w:rtl/>
        </w:rPr>
      </w:pPr>
      <w:r w:rsidRPr="002C1352">
        <w:rPr>
          <w:rFonts w:hint="cs"/>
          <w:sz w:val="24"/>
          <w:rtl/>
        </w:rPr>
        <w:lastRenderedPageBreak/>
        <w:t xml:space="preserve">אותם שמבינים לעומק את משמעות התקנה של קריאת מגילה בערים מוקפות חומה ביום מיוחד, אילו שזוכרים את כבודה, מעלתה וייעודה של ארץ ישראל, הם לא יהיו עבדי </w:t>
      </w:r>
      <w:proofErr w:type="spellStart"/>
      <w:r w:rsidRPr="002C1352">
        <w:rPr>
          <w:rFonts w:hint="cs"/>
          <w:sz w:val="24"/>
          <w:rtl/>
        </w:rPr>
        <w:t>אחשורוש</w:t>
      </w:r>
      <w:proofErr w:type="spellEnd"/>
      <w:r w:rsidRPr="002C1352">
        <w:rPr>
          <w:rFonts w:hint="cs"/>
          <w:sz w:val="24"/>
          <w:rtl/>
        </w:rPr>
        <w:t xml:space="preserve">. הביטוי "עבדי </w:t>
      </w:r>
      <w:proofErr w:type="spellStart"/>
      <w:r w:rsidRPr="002C1352">
        <w:rPr>
          <w:rFonts w:hint="cs"/>
          <w:sz w:val="24"/>
          <w:rtl/>
        </w:rPr>
        <w:t>אחשורוש</w:t>
      </w:r>
      <w:proofErr w:type="spellEnd"/>
      <w:r w:rsidRPr="002C1352">
        <w:rPr>
          <w:rFonts w:hint="cs"/>
          <w:sz w:val="24"/>
          <w:rtl/>
        </w:rPr>
        <w:t>" רומז לגמ' המסבירה מדוע לא אומרים הלל בפורים כמו שאומרים על כל נס? אחת התשובות: "אמר רבא: ...</w:t>
      </w:r>
      <w:proofErr w:type="spellStart"/>
      <w:r w:rsidRPr="002C1352">
        <w:rPr>
          <w:sz w:val="24"/>
          <w:rtl/>
        </w:rPr>
        <w:t>אכתי</w:t>
      </w:r>
      <w:proofErr w:type="spellEnd"/>
      <w:r w:rsidRPr="002C1352">
        <w:rPr>
          <w:sz w:val="24"/>
          <w:rtl/>
        </w:rPr>
        <w:t xml:space="preserve"> עבדי </w:t>
      </w:r>
      <w:proofErr w:type="spellStart"/>
      <w:r w:rsidRPr="002C1352">
        <w:rPr>
          <w:sz w:val="24"/>
          <w:rtl/>
        </w:rPr>
        <w:t>אחשורוש</w:t>
      </w:r>
      <w:proofErr w:type="spellEnd"/>
      <w:r w:rsidRPr="002C1352">
        <w:rPr>
          <w:sz w:val="24"/>
          <w:rtl/>
        </w:rPr>
        <w:t xml:space="preserve"> </w:t>
      </w:r>
      <w:proofErr w:type="spellStart"/>
      <w:r w:rsidRPr="002C1352">
        <w:rPr>
          <w:sz w:val="24"/>
          <w:rtl/>
        </w:rPr>
        <w:t>אנן</w:t>
      </w:r>
      <w:proofErr w:type="spellEnd"/>
      <w:r w:rsidRPr="002C1352">
        <w:rPr>
          <w:rFonts w:hint="cs"/>
          <w:sz w:val="24"/>
          <w:rtl/>
        </w:rPr>
        <w:t>" (מגילה יד ע"א). הנס לא היה שלם. ע</w:t>
      </w:r>
      <w:r>
        <w:rPr>
          <w:rFonts w:hint="cs"/>
          <w:sz w:val="24"/>
          <w:rtl/>
        </w:rPr>
        <w:t>ל</w:t>
      </w:r>
      <w:r w:rsidRPr="002C1352">
        <w:rPr>
          <w:rFonts w:hint="cs"/>
          <w:sz w:val="24"/>
          <w:rtl/>
        </w:rPr>
        <w:t xml:space="preserve"> אף ההצלה הגדולה מגזרת המן, עם ישראל נשאר כפוף בארצו כמו גם בשאר הארצות תחת שלטון </w:t>
      </w:r>
      <w:proofErr w:type="spellStart"/>
      <w:r w:rsidRPr="002C1352">
        <w:rPr>
          <w:rFonts w:hint="cs"/>
          <w:sz w:val="24"/>
          <w:rtl/>
        </w:rPr>
        <w:t>אחשורוש</w:t>
      </w:r>
      <w:proofErr w:type="spellEnd"/>
      <w:r w:rsidRPr="002C1352">
        <w:rPr>
          <w:rFonts w:hint="cs"/>
          <w:sz w:val="24"/>
          <w:rtl/>
        </w:rPr>
        <w:t>. גם אחרי נס פורים, כשעזרא עלה לארץ, כשהיעד הוא: "</w:t>
      </w:r>
      <w:r w:rsidRPr="002C1352">
        <w:rPr>
          <w:sz w:val="24"/>
          <w:rtl/>
        </w:rPr>
        <w:t xml:space="preserve">לדרוש את תורת </w:t>
      </w:r>
      <w:r w:rsidRPr="002C1352">
        <w:rPr>
          <w:rFonts w:hint="cs"/>
          <w:sz w:val="24"/>
          <w:rtl/>
        </w:rPr>
        <w:t>ה'</w:t>
      </w:r>
      <w:r w:rsidRPr="002C1352">
        <w:rPr>
          <w:sz w:val="24"/>
          <w:rtl/>
        </w:rPr>
        <w:t xml:space="preserve"> ולעש</w:t>
      </w:r>
      <w:r w:rsidRPr="002C1352">
        <w:rPr>
          <w:rFonts w:hint="cs"/>
          <w:sz w:val="24"/>
          <w:rtl/>
        </w:rPr>
        <w:t>ו</w:t>
      </w:r>
      <w:r w:rsidRPr="002C1352">
        <w:rPr>
          <w:sz w:val="24"/>
          <w:rtl/>
        </w:rPr>
        <w:t xml:space="preserve">ת וללמד בישראל </w:t>
      </w:r>
      <w:proofErr w:type="spellStart"/>
      <w:r w:rsidRPr="002C1352">
        <w:rPr>
          <w:sz w:val="24"/>
          <w:rtl/>
        </w:rPr>
        <w:t>חק</w:t>
      </w:r>
      <w:proofErr w:type="spellEnd"/>
      <w:r w:rsidRPr="002C1352">
        <w:rPr>
          <w:sz w:val="24"/>
          <w:rtl/>
        </w:rPr>
        <w:t xml:space="preserve"> ומשפט</w:t>
      </w:r>
      <w:r w:rsidRPr="002C1352">
        <w:rPr>
          <w:rFonts w:hint="cs"/>
          <w:sz w:val="24"/>
          <w:rtl/>
        </w:rPr>
        <w:t xml:space="preserve">" (עזרא ז, י), מעטים מאד עלו איתו. הרוב העדיף להישאר בגלות. לא הבינו מה המשמעות העמוקה של מגורי עם ישראל כעם וכריבון בארצו,  ביכולת לבנות מחדש את בית המקדש, ולדרוש בארץ את תורת ה' חוקיו ומשפטיו. </w:t>
      </w:r>
    </w:p>
    <w:p w:rsidR="000747D5" w:rsidRPr="002C1352" w:rsidRDefault="000747D5" w:rsidP="000747D5">
      <w:pPr>
        <w:ind w:left="26"/>
        <w:rPr>
          <w:sz w:val="24"/>
          <w:rtl/>
        </w:rPr>
      </w:pPr>
      <w:r w:rsidRPr="002C1352">
        <w:rPr>
          <w:rFonts w:hint="cs"/>
          <w:sz w:val="24"/>
          <w:rtl/>
        </w:rPr>
        <w:t>אשר על כן, אילו שזוכרים ומ</w:t>
      </w:r>
      <w:r>
        <w:rPr>
          <w:rFonts w:hint="cs"/>
          <w:sz w:val="24"/>
          <w:rtl/>
        </w:rPr>
        <w:t>זכירים גם לאחרים</w:t>
      </w:r>
      <w:r w:rsidRPr="002C1352">
        <w:rPr>
          <w:rFonts w:hint="cs"/>
          <w:sz w:val="24"/>
          <w:rtl/>
        </w:rPr>
        <w:t xml:space="preserve"> את התפקיד שלנו כעם, הם לא יהיו עבדי </w:t>
      </w:r>
      <w:proofErr w:type="spellStart"/>
      <w:r w:rsidRPr="002C1352">
        <w:rPr>
          <w:rFonts w:hint="cs"/>
          <w:sz w:val="24"/>
          <w:rtl/>
        </w:rPr>
        <w:t>אחשורוש</w:t>
      </w:r>
      <w:proofErr w:type="spellEnd"/>
      <w:r w:rsidRPr="002C1352">
        <w:rPr>
          <w:rFonts w:hint="cs"/>
          <w:sz w:val="24"/>
          <w:rtl/>
        </w:rPr>
        <w:t xml:space="preserve">. הם לא יהיו עבדים ליצרים, או לשפלות לאומית, ולא </w:t>
      </w:r>
      <w:proofErr w:type="spellStart"/>
      <w:r w:rsidRPr="002C1352">
        <w:rPr>
          <w:rFonts w:hint="cs"/>
          <w:sz w:val="24"/>
          <w:rtl/>
        </w:rPr>
        <w:t>יהנו</w:t>
      </w:r>
      <w:proofErr w:type="spellEnd"/>
      <w:r w:rsidRPr="002C1352">
        <w:rPr>
          <w:rFonts w:hint="cs"/>
          <w:sz w:val="24"/>
          <w:rtl/>
        </w:rPr>
        <w:t xml:space="preserve"> מסעודת המלך, כשכלי בית המקדש משמשים כלי האוכל. </w:t>
      </w:r>
      <w:r>
        <w:rPr>
          <w:rFonts w:hint="cs"/>
          <w:sz w:val="24"/>
          <w:rtl/>
        </w:rPr>
        <w:t xml:space="preserve">הם יהיו אלו שישאפו ויתפללו לחידוש סדר העבודה בבית הגדול שנקרא שמו של הקב"ה עליו, וכפי שנתחיל לקרוא בשבת זו פרשת ויקרא על עבודת הקרבנות במקדש. הם ייכספו גם ברגעים קשים לחידוש מנחת העומר עליה נקרא בפרשתנו (ויקרא ב, יד-טז), וכפי שאמר מרדכי היהודי להמן הרשע, כשחשב שהמן בא להרגו (ויקרא רבה, כח, ו). </w:t>
      </w:r>
      <w:r w:rsidRPr="002C1352">
        <w:rPr>
          <w:rFonts w:hint="cs"/>
          <w:sz w:val="24"/>
          <w:rtl/>
        </w:rPr>
        <w:t>אילו יבקשו את דברי דוד המלך בתהילותיו: "</w:t>
      </w:r>
      <w:proofErr w:type="spellStart"/>
      <w:r w:rsidRPr="002C1352">
        <w:rPr>
          <w:rFonts w:hint="cs"/>
          <w:sz w:val="24"/>
          <w:rtl/>
        </w:rPr>
        <w:t>וירם</w:t>
      </w:r>
      <w:proofErr w:type="spellEnd"/>
      <w:r w:rsidRPr="002C1352">
        <w:rPr>
          <w:rFonts w:hint="cs"/>
          <w:sz w:val="24"/>
          <w:rtl/>
        </w:rPr>
        <w:t xml:space="preserve"> קרן לעמו" קרן של התחדשות באמונה ובתורה, </w:t>
      </w:r>
      <w:proofErr w:type="spellStart"/>
      <w:r w:rsidRPr="002C1352">
        <w:rPr>
          <w:rFonts w:hint="cs"/>
          <w:sz w:val="24"/>
          <w:rtl/>
        </w:rPr>
        <w:t>בבנין</w:t>
      </w:r>
      <w:proofErr w:type="spellEnd"/>
      <w:r w:rsidRPr="002C1352">
        <w:rPr>
          <w:rFonts w:hint="cs"/>
          <w:sz w:val="24"/>
          <w:rtl/>
        </w:rPr>
        <w:t xml:space="preserve"> הארץ, בהתיישבות ובעשייה "בימים ההם בזמן הזה". </w:t>
      </w:r>
    </w:p>
    <w:p w:rsidR="000747D5" w:rsidRPr="002C1352" w:rsidRDefault="000747D5" w:rsidP="000747D5">
      <w:pPr>
        <w:ind w:left="26"/>
        <w:rPr>
          <w:sz w:val="24"/>
          <w:rtl/>
        </w:rPr>
      </w:pPr>
      <w:r w:rsidRPr="002C1352">
        <w:rPr>
          <w:rFonts w:hint="cs"/>
          <w:sz w:val="24"/>
          <w:rtl/>
        </w:rPr>
        <w:t xml:space="preserve">הזוכרים והמזכירים את כרכיה של ארץ ישראל, את מעלות הקדושה שבערים מוקפים מימות יהושע בן נון, לא יוכלו להישאר עבדי </w:t>
      </w:r>
      <w:proofErr w:type="spellStart"/>
      <w:r w:rsidRPr="002C1352">
        <w:rPr>
          <w:rFonts w:hint="cs"/>
          <w:sz w:val="24"/>
          <w:rtl/>
        </w:rPr>
        <w:t>אחשורוש</w:t>
      </w:r>
      <w:proofErr w:type="spellEnd"/>
      <w:r w:rsidRPr="002C1352">
        <w:rPr>
          <w:rFonts w:hint="cs"/>
          <w:sz w:val="24"/>
          <w:rtl/>
        </w:rPr>
        <w:t xml:space="preserve">, אלא יהיו עבדי ה' בשמחה ויבואו לפניו ברננה.   </w:t>
      </w:r>
    </w:p>
    <w:p w:rsidR="000747D5" w:rsidRPr="002C1352" w:rsidRDefault="000747D5" w:rsidP="000747D5">
      <w:pPr>
        <w:rPr>
          <w:b w:val="0"/>
          <w:bCs/>
          <w:sz w:val="24"/>
          <w:u w:val="single"/>
          <w:rtl/>
        </w:rPr>
      </w:pPr>
    </w:p>
    <w:p w:rsidR="004F196B" w:rsidRDefault="00757592"/>
    <w:sectPr w:rsidR="004F196B" w:rsidSect="00A07BC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A1"/>
    <w:rsid w:val="000747D5"/>
    <w:rsid w:val="00757592"/>
    <w:rsid w:val="00A07BC7"/>
    <w:rsid w:val="00A37130"/>
    <w:rsid w:val="00EA11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7D5"/>
    <w:pPr>
      <w:bidi/>
      <w:spacing w:after="0" w:line="360" w:lineRule="auto"/>
      <w:jc w:val="both"/>
    </w:pPr>
    <w:rPr>
      <w:rFonts w:ascii="Arial" w:eastAsia="Times New Roman" w:hAnsi="Arial" w:cs="David"/>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47D5"/>
    <w:pPr>
      <w:spacing w:line="240" w:lineRule="auto"/>
    </w:pPr>
    <w:rPr>
      <w:rFonts w:ascii="Times New Roman" w:hAnsi="Times New Roman"/>
      <w:b w:val="0"/>
      <w:noProof/>
      <w:sz w:val="20"/>
      <w:lang w:eastAsia="he-IL"/>
    </w:rPr>
  </w:style>
  <w:style w:type="character" w:customStyle="1" w:styleId="a4">
    <w:name w:val="גוף טקסט תו"/>
    <w:basedOn w:val="a0"/>
    <w:link w:val="a3"/>
    <w:rsid w:val="000747D5"/>
    <w:rPr>
      <w:rFonts w:ascii="Times New Roman" w:eastAsia="Times New Roman" w:hAnsi="Times New Roman" w:cs="David"/>
      <w:noProof/>
      <w:sz w:val="20"/>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7D5"/>
    <w:pPr>
      <w:bidi/>
      <w:spacing w:after="0" w:line="360" w:lineRule="auto"/>
      <w:jc w:val="both"/>
    </w:pPr>
    <w:rPr>
      <w:rFonts w:ascii="Arial" w:eastAsia="Times New Roman" w:hAnsi="Arial" w:cs="David"/>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47D5"/>
    <w:pPr>
      <w:spacing w:line="240" w:lineRule="auto"/>
    </w:pPr>
    <w:rPr>
      <w:rFonts w:ascii="Times New Roman" w:hAnsi="Times New Roman"/>
      <w:b w:val="0"/>
      <w:noProof/>
      <w:sz w:val="20"/>
      <w:lang w:eastAsia="he-IL"/>
    </w:rPr>
  </w:style>
  <w:style w:type="character" w:customStyle="1" w:styleId="a4">
    <w:name w:val="גוף טקסט תו"/>
    <w:basedOn w:val="a0"/>
    <w:link w:val="a3"/>
    <w:rsid w:val="000747D5"/>
    <w:rPr>
      <w:rFonts w:ascii="Times New Roman" w:eastAsia="Times New Roman" w:hAnsi="Times New Roman" w:cs="David"/>
      <w:noProof/>
      <w:sz w:val="20"/>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3256</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z</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zoldan</dc:creator>
  <cp:lastModifiedBy>zehavit</cp:lastModifiedBy>
  <cp:revision>2</cp:revision>
  <dcterms:created xsi:type="dcterms:W3CDTF">2014-03-02T08:09:00Z</dcterms:created>
  <dcterms:modified xsi:type="dcterms:W3CDTF">2014-03-02T08:09:00Z</dcterms:modified>
</cp:coreProperties>
</file>