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261C4611" w:rsidR="00E108A1" w:rsidRPr="00535FAE" w:rsidRDefault="00E108A1" w:rsidP="00890346">
      <w:pPr>
        <w:pStyle w:val="1"/>
        <w:jc w:val="left"/>
        <w:rPr>
          <w:sz w:val="44"/>
          <w:szCs w:val="44"/>
          <w:rtl/>
        </w:rPr>
      </w:pPr>
      <w:r>
        <w:rPr>
          <w:rFonts w:hint="cs"/>
          <w:sz w:val="24"/>
          <w:szCs w:val="24"/>
          <w:rtl/>
        </w:rPr>
        <w:t xml:space="preserve">בס"ד, </w:t>
      </w:r>
      <w:r w:rsidR="00AF669D">
        <w:rPr>
          <w:rFonts w:hint="cs"/>
          <w:sz w:val="24"/>
          <w:szCs w:val="24"/>
          <w:rtl/>
        </w:rPr>
        <w:t>תשרי</w:t>
      </w:r>
      <w:r w:rsidR="00CB323E">
        <w:rPr>
          <w:rFonts w:hint="cs"/>
          <w:sz w:val="24"/>
          <w:szCs w:val="24"/>
          <w:rtl/>
        </w:rPr>
        <w:t xml:space="preserve"> </w:t>
      </w:r>
      <w:r>
        <w:rPr>
          <w:rFonts w:hint="cs"/>
          <w:sz w:val="24"/>
          <w:szCs w:val="24"/>
          <w:rtl/>
        </w:rPr>
        <w:t>תשפ"</w:t>
      </w:r>
      <w:r w:rsidR="00AF669D">
        <w:rPr>
          <w:rFonts w:hint="cs"/>
          <w:sz w:val="24"/>
          <w:szCs w:val="24"/>
          <w:rtl/>
        </w:rPr>
        <w:t>ב</w:t>
      </w:r>
    </w:p>
    <w:p w14:paraId="6AA710BE" w14:textId="7E460249" w:rsidR="00F12F7C" w:rsidRPr="00F12F7C" w:rsidRDefault="00E108A1" w:rsidP="00F12F7C">
      <w:pPr>
        <w:pStyle w:val="1"/>
        <w:rPr>
          <w:sz w:val="44"/>
          <w:szCs w:val="44"/>
          <w:rtl/>
        </w:rPr>
      </w:pPr>
      <w:r w:rsidRPr="00535FAE">
        <w:rPr>
          <w:rFonts w:hint="cs"/>
          <w:sz w:val="44"/>
          <w:szCs w:val="44"/>
          <w:rtl/>
        </w:rPr>
        <w:t xml:space="preserve">דבר תורה לפרשת </w:t>
      </w:r>
      <w:r w:rsidR="00AF669D">
        <w:rPr>
          <w:rFonts w:hint="cs"/>
          <w:sz w:val="44"/>
          <w:szCs w:val="44"/>
          <w:rtl/>
        </w:rPr>
        <w:t>וילך</w:t>
      </w:r>
      <w:r w:rsidRPr="00535FAE">
        <w:rPr>
          <w:sz w:val="44"/>
          <w:szCs w:val="44"/>
          <w:rtl/>
        </w:rPr>
        <w:t>–</w:t>
      </w:r>
      <w:r w:rsidR="00890346">
        <w:rPr>
          <w:rFonts w:hint="cs"/>
          <w:sz w:val="44"/>
          <w:szCs w:val="44"/>
          <w:rtl/>
        </w:rPr>
        <w:t xml:space="preserve"> </w:t>
      </w:r>
      <w:bookmarkStart w:id="0" w:name="_gjdgxs" w:colFirst="0" w:colLast="0"/>
      <w:bookmarkEnd w:id="0"/>
      <w:r w:rsidR="00CB323E">
        <w:rPr>
          <w:rFonts w:hint="cs"/>
          <w:sz w:val="44"/>
          <w:szCs w:val="44"/>
          <w:rtl/>
        </w:rPr>
        <w:t xml:space="preserve">הרב </w:t>
      </w:r>
      <w:r w:rsidR="00376645">
        <w:rPr>
          <w:rFonts w:hint="cs"/>
          <w:sz w:val="44"/>
          <w:szCs w:val="44"/>
          <w:rtl/>
        </w:rPr>
        <w:t xml:space="preserve">ד"ר יהודה </w:t>
      </w:r>
      <w:proofErr w:type="spellStart"/>
      <w:r w:rsidR="00AF669D">
        <w:rPr>
          <w:rFonts w:hint="cs"/>
          <w:sz w:val="44"/>
          <w:szCs w:val="44"/>
          <w:rtl/>
        </w:rPr>
        <w:t>זולדן</w:t>
      </w:r>
      <w:proofErr w:type="spellEnd"/>
    </w:p>
    <w:p w14:paraId="6FE8DCAF" w14:textId="77777777" w:rsidR="00AF669D" w:rsidRPr="000A2EDE" w:rsidRDefault="00AF669D" w:rsidP="00AF669D">
      <w:pPr>
        <w:spacing w:line="360" w:lineRule="auto"/>
        <w:jc w:val="center"/>
        <w:rPr>
          <w:rFonts w:ascii="Narkisim" w:hAnsi="Narkisim" w:cs="Narkisim"/>
          <w:b/>
          <w:bCs/>
          <w:sz w:val="40"/>
          <w:szCs w:val="40"/>
          <w:rtl/>
        </w:rPr>
      </w:pPr>
      <w:r w:rsidRPr="000A2EDE">
        <w:rPr>
          <w:rFonts w:ascii="Narkisim" w:hAnsi="Narkisim" w:cs="Narkisim"/>
          <w:b/>
          <w:bCs/>
          <w:sz w:val="40"/>
          <w:szCs w:val="40"/>
          <w:rtl/>
        </w:rPr>
        <w:t>פרשת המלך ופרשת הקהל</w:t>
      </w:r>
    </w:p>
    <w:p w14:paraId="53670E53" w14:textId="77777777" w:rsidR="00AF669D" w:rsidRPr="000A2EDE" w:rsidRDefault="00AF669D" w:rsidP="00AF669D">
      <w:pPr>
        <w:spacing w:line="360" w:lineRule="auto"/>
        <w:jc w:val="both"/>
        <w:rPr>
          <w:rFonts w:ascii="Narkisim" w:hAnsi="Narkisim" w:cs="Narkisim"/>
          <w:b/>
          <w:bCs/>
          <w:szCs w:val="28"/>
          <w:rtl/>
        </w:rPr>
      </w:pPr>
      <w:r w:rsidRPr="000A2EDE">
        <w:rPr>
          <w:rFonts w:ascii="Narkisim" w:hAnsi="Narkisim" w:cs="Narkisim"/>
          <w:b/>
          <w:bCs/>
          <w:szCs w:val="28"/>
          <w:rtl/>
        </w:rPr>
        <w:t>הקהל את העם... תקרא את התורה הזאת</w:t>
      </w:r>
    </w:p>
    <w:p w14:paraId="339D5D98"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בפרשתנו, הצו לקיים את מצוות הקהל, בסוכות שבמוצאי שנת השמיטה: </w:t>
      </w:r>
    </w:p>
    <w:p w14:paraId="371C6916" w14:textId="77777777" w:rsidR="00AF669D" w:rsidRPr="000A2EDE" w:rsidRDefault="00AF669D" w:rsidP="00AF669D">
      <w:pPr>
        <w:spacing w:line="360" w:lineRule="auto"/>
        <w:ind w:left="720"/>
        <w:jc w:val="both"/>
        <w:rPr>
          <w:rFonts w:ascii="Narkisim" w:hAnsi="Narkisim" w:cs="Narkisim"/>
          <w:rtl/>
        </w:rPr>
      </w:pPr>
      <w:r w:rsidRPr="000A2EDE">
        <w:rPr>
          <w:rFonts w:ascii="Narkisim" w:hAnsi="Narkisim" w:cs="Narkisim"/>
          <w:rtl/>
        </w:rPr>
        <w:t xml:space="preserve">ויצו משה אותם </w:t>
      </w:r>
      <w:proofErr w:type="spellStart"/>
      <w:r w:rsidRPr="000A2EDE">
        <w:rPr>
          <w:rFonts w:ascii="Narkisim" w:hAnsi="Narkisim" w:cs="Narkisim"/>
          <w:rtl/>
        </w:rPr>
        <w:t>לאמר</w:t>
      </w:r>
      <w:proofErr w:type="spellEnd"/>
      <w:r w:rsidRPr="000A2EDE">
        <w:rPr>
          <w:rFonts w:ascii="Narkisim" w:hAnsi="Narkisim" w:cs="Narkisim"/>
          <w:rtl/>
        </w:rPr>
        <w:t xml:space="preserve"> מקץ שבע שנים במועד שנת השמיטה בחג הסכות. בבוא כל ישראל לראות את פני ה' אלוקיך במקום אשר יבחר תקרא את התורה הזאת נגד כל ישראל באזניהם. הקהל את העם האנשים והנשים והטף </w:t>
      </w:r>
      <w:proofErr w:type="spellStart"/>
      <w:r w:rsidRPr="000A2EDE">
        <w:rPr>
          <w:rFonts w:ascii="Narkisim" w:hAnsi="Narkisim" w:cs="Narkisim"/>
          <w:rtl/>
        </w:rPr>
        <w:t>וגרך</w:t>
      </w:r>
      <w:proofErr w:type="spellEnd"/>
      <w:r w:rsidRPr="000A2EDE">
        <w:rPr>
          <w:rFonts w:ascii="Narkisim" w:hAnsi="Narkisim" w:cs="Narkisim"/>
          <w:rtl/>
        </w:rPr>
        <w:t xml:space="preserve"> אשר בשעריך למען ישמעו ולמען ילמדו ויראו את ה' אלוקיכם ושמרו לעשות את כל דברי התורה הזאת. ובניהם אשר לא ידעו ישמעו ולמדו ליראה את ה' אלוקיכם כל הימים אשר אתם חיים על האדמה אשר אתם עברים את הירדן שמה לרשתה (דברים לא</w:t>
      </w:r>
      <w:r>
        <w:rPr>
          <w:rFonts w:ascii="Narkisim" w:hAnsi="Narkisim" w:cs="Narkisim"/>
          <w:rtl/>
        </w:rPr>
        <w:t>,</w:t>
      </w:r>
      <w:r w:rsidRPr="000A2EDE">
        <w:rPr>
          <w:rFonts w:ascii="Narkisim" w:hAnsi="Narkisim" w:cs="Narkisim"/>
          <w:rtl/>
        </w:rPr>
        <w:t xml:space="preserve"> י- </w:t>
      </w:r>
      <w:proofErr w:type="spellStart"/>
      <w:r w:rsidRPr="000A2EDE">
        <w:rPr>
          <w:rFonts w:ascii="Narkisim" w:hAnsi="Narkisim" w:cs="Narkisim"/>
          <w:rtl/>
        </w:rPr>
        <w:t>יג</w:t>
      </w:r>
      <w:proofErr w:type="spellEnd"/>
      <w:r w:rsidRPr="000A2EDE">
        <w:rPr>
          <w:rFonts w:ascii="Narkisim" w:hAnsi="Narkisim" w:cs="Narkisim"/>
          <w:rtl/>
        </w:rPr>
        <w:t>)</w:t>
      </w:r>
    </w:p>
    <w:p w14:paraId="57F834CD" w14:textId="77777777" w:rsidR="00AF669D" w:rsidRPr="000A2EDE" w:rsidRDefault="00AF669D" w:rsidP="00AF669D">
      <w:pPr>
        <w:pStyle w:val="af"/>
        <w:spacing w:line="360" w:lineRule="auto"/>
        <w:jc w:val="both"/>
        <w:rPr>
          <w:rFonts w:ascii="Narkisim" w:hAnsi="Narkisim" w:cs="Narkisim"/>
          <w:rtl/>
        </w:rPr>
      </w:pPr>
      <w:r w:rsidRPr="000A2EDE">
        <w:rPr>
          <w:rFonts w:ascii="Narkisim" w:hAnsi="Narkisim" w:cs="Narkisim"/>
          <w:rtl/>
        </w:rPr>
        <w:t>הפרטים המרכיבים את המעמד מוזכרים בבירור בפסוקים: הזמן, המקום, הנוכחים, המטרה, חוץ מדבר אחד: "תקרא את התורה הזאת". מי הוא הקורא, מי עומד בראש המעמד? מסורת חז"ל היא שהמלך, המרכיב השלטוני שעוסק בעניני החולין (כלכלה, צבא וכד'), הוא זה שעומד בראש המעמד וקורא בתורה. פרשנים מציעים הסברים שונים למקורה של מסורת זו, כמו למשל העובדה שמשה רבנו הוא שציוה על כך את יהושע בן נון, ויהושע מעמדו כמלך (תוס' יום טוב למשנה סוטה ז</w:t>
      </w:r>
      <w:r>
        <w:rPr>
          <w:rFonts w:ascii="Narkisim" w:hAnsi="Narkisim" w:cs="Narkisim"/>
          <w:rtl/>
        </w:rPr>
        <w:t>,</w:t>
      </w:r>
      <w:r w:rsidRPr="000A2EDE">
        <w:rPr>
          <w:rFonts w:ascii="Narkisim" w:hAnsi="Narkisim" w:cs="Narkisim"/>
          <w:rtl/>
        </w:rPr>
        <w:t xml:space="preserve"> ח).   </w:t>
      </w:r>
    </w:p>
    <w:p w14:paraId="680E8512"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הרמב"ם אף הוא הציג את מצות הקהל באותו אופן. עיקרה של </w:t>
      </w:r>
      <w:proofErr w:type="spellStart"/>
      <w:r w:rsidRPr="000A2EDE">
        <w:rPr>
          <w:rFonts w:ascii="Narkisim" w:hAnsi="Narkisim" w:cs="Narkisim"/>
          <w:rtl/>
        </w:rPr>
        <w:t>המצוה</w:t>
      </w:r>
      <w:proofErr w:type="spellEnd"/>
      <w:r w:rsidRPr="000A2EDE">
        <w:rPr>
          <w:rFonts w:ascii="Narkisim" w:hAnsi="Narkisim" w:cs="Narkisim"/>
          <w:rtl/>
        </w:rPr>
        <w:t xml:space="preserve"> היא ההתקהלות של </w:t>
      </w:r>
      <w:proofErr w:type="spellStart"/>
      <w:r w:rsidRPr="000A2EDE">
        <w:rPr>
          <w:rFonts w:ascii="Narkisim" w:hAnsi="Narkisim" w:cs="Narkisim"/>
          <w:rtl/>
        </w:rPr>
        <w:t>הכל</w:t>
      </w:r>
      <w:proofErr w:type="spellEnd"/>
      <w:r w:rsidRPr="000A2EDE">
        <w:rPr>
          <w:rFonts w:ascii="Narkisim" w:hAnsi="Narkisim" w:cs="Narkisim"/>
          <w:rtl/>
        </w:rPr>
        <w:t xml:space="preserve"> לשם שמיעת התורה, ושאלת מי הקורא וכל מה שקשור לקריאה עצמה, היא משנית: </w:t>
      </w:r>
    </w:p>
    <w:p w14:paraId="1013F343" w14:textId="77777777" w:rsidR="00AF669D" w:rsidRPr="000A2EDE" w:rsidRDefault="00AF669D" w:rsidP="00AF669D">
      <w:pPr>
        <w:spacing w:line="360" w:lineRule="auto"/>
        <w:ind w:left="720"/>
        <w:jc w:val="both"/>
        <w:rPr>
          <w:rFonts w:ascii="Narkisim" w:hAnsi="Narkisim" w:cs="Narkisim"/>
          <w:rtl/>
        </w:rPr>
      </w:pPr>
      <w:proofErr w:type="spellStart"/>
      <w:r w:rsidRPr="000A2EDE">
        <w:rPr>
          <w:rFonts w:ascii="Narkisim" w:hAnsi="Narkisim" w:cs="Narkisim"/>
          <w:rtl/>
        </w:rPr>
        <w:t>שצונו</w:t>
      </w:r>
      <w:proofErr w:type="spellEnd"/>
      <w:r w:rsidRPr="000A2EDE">
        <w:rPr>
          <w:rFonts w:ascii="Narkisim" w:hAnsi="Narkisim" w:cs="Narkisim"/>
          <w:rtl/>
        </w:rPr>
        <w:t xml:space="preserve"> להקהיל את העם כלו בשני מסוכות בכל מוצאי שמטה, ולקרוא קצת פרשיות ממשנה תורה באזניהם והוא אמרו יתעלה "הקהל את העם האנשים והנשים והטף", וזו היא מצות הקהל. ...וכבר התבארו משפטי מצוה זו, כלומר איך יקרא, ומי יקרא, ואי זה דבר יקרא, בשביעי ממסכת סוטה (לב ע"א; </w:t>
      </w:r>
      <w:proofErr w:type="spellStart"/>
      <w:r w:rsidRPr="000A2EDE">
        <w:rPr>
          <w:rFonts w:ascii="Narkisim" w:hAnsi="Narkisim" w:cs="Narkisim"/>
          <w:rtl/>
        </w:rPr>
        <w:t>מא</w:t>
      </w:r>
      <w:proofErr w:type="spellEnd"/>
      <w:r w:rsidRPr="000A2EDE">
        <w:rPr>
          <w:rFonts w:ascii="Narkisim" w:hAnsi="Narkisim" w:cs="Narkisim"/>
          <w:rtl/>
        </w:rPr>
        <w:t xml:space="preserve"> ע"א) (ספר המצוות לרמב"ם מצות עשה </w:t>
      </w:r>
      <w:proofErr w:type="spellStart"/>
      <w:r w:rsidRPr="000A2EDE">
        <w:rPr>
          <w:rFonts w:ascii="Narkisim" w:hAnsi="Narkisim" w:cs="Narkisim"/>
          <w:rtl/>
        </w:rPr>
        <w:t>טז</w:t>
      </w:r>
      <w:proofErr w:type="spellEnd"/>
      <w:r w:rsidRPr="000A2EDE">
        <w:rPr>
          <w:rFonts w:ascii="Narkisim" w:hAnsi="Narkisim" w:cs="Narkisim"/>
          <w:rtl/>
        </w:rPr>
        <w:t xml:space="preserve">) </w:t>
      </w:r>
    </w:p>
    <w:p w14:paraId="6867FE25"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המלך הקורא, וסדר הקריאה, כל אילו הם ממשפטי </w:t>
      </w:r>
      <w:proofErr w:type="spellStart"/>
      <w:r w:rsidRPr="000A2EDE">
        <w:rPr>
          <w:rFonts w:ascii="Narkisim" w:hAnsi="Narkisim" w:cs="Narkisim"/>
          <w:rtl/>
        </w:rPr>
        <w:t>המצוה</w:t>
      </w:r>
      <w:proofErr w:type="spellEnd"/>
      <w:r w:rsidRPr="000A2EDE">
        <w:rPr>
          <w:rFonts w:ascii="Narkisim" w:hAnsi="Narkisim" w:cs="Narkisim"/>
          <w:rtl/>
        </w:rPr>
        <w:t xml:space="preserve">, מהפרטים ההלכתיים שלה, אך לא מהמגדרת מהות </w:t>
      </w:r>
      <w:proofErr w:type="spellStart"/>
      <w:r w:rsidRPr="000A2EDE">
        <w:rPr>
          <w:rFonts w:ascii="Narkisim" w:hAnsi="Narkisim" w:cs="Narkisim"/>
          <w:rtl/>
        </w:rPr>
        <w:t>המצוה</w:t>
      </w:r>
      <w:proofErr w:type="spellEnd"/>
      <w:r w:rsidRPr="000A2EDE">
        <w:rPr>
          <w:rFonts w:ascii="Narkisim" w:hAnsi="Narkisim" w:cs="Narkisim"/>
          <w:rtl/>
        </w:rPr>
        <w:t>.</w:t>
      </w:r>
      <w:r w:rsidRPr="000A2EDE">
        <w:rPr>
          <w:rStyle w:val="ae"/>
          <w:rFonts w:ascii="Narkisim" w:hAnsi="Narkisim" w:cs="Narkisim"/>
          <w:rtl/>
        </w:rPr>
        <w:footnoteReference w:id="1"/>
      </w:r>
      <w:r w:rsidRPr="000A2EDE">
        <w:rPr>
          <w:rFonts w:ascii="Narkisim" w:hAnsi="Narkisim" w:cs="Narkisim"/>
          <w:rtl/>
        </w:rPr>
        <w:t xml:space="preserve"> </w:t>
      </w:r>
    </w:p>
    <w:p w14:paraId="788DC31B" w14:textId="77777777" w:rsidR="00AF669D" w:rsidRPr="000A2EDE" w:rsidRDefault="00AF669D" w:rsidP="00AF669D">
      <w:pPr>
        <w:spacing w:line="360" w:lineRule="auto"/>
        <w:jc w:val="both"/>
        <w:rPr>
          <w:rFonts w:ascii="Narkisim" w:hAnsi="Narkisim" w:cs="Narkisim"/>
          <w:rtl/>
        </w:rPr>
      </w:pPr>
    </w:p>
    <w:p w14:paraId="7182D1B3" w14:textId="77777777" w:rsidR="00AF669D" w:rsidRPr="000A2EDE" w:rsidRDefault="00AF669D" w:rsidP="00AF669D">
      <w:pPr>
        <w:spacing w:line="360" w:lineRule="auto"/>
        <w:jc w:val="both"/>
        <w:rPr>
          <w:rFonts w:ascii="Narkisim" w:hAnsi="Narkisim" w:cs="Narkisim"/>
          <w:b/>
          <w:bCs/>
          <w:szCs w:val="28"/>
          <w:rtl/>
        </w:rPr>
      </w:pPr>
      <w:r w:rsidRPr="000A2EDE">
        <w:rPr>
          <w:rFonts w:ascii="Narkisim" w:hAnsi="Narkisim" w:cs="Narkisim"/>
          <w:b/>
          <w:bCs/>
          <w:szCs w:val="28"/>
          <w:rtl/>
        </w:rPr>
        <w:t>המלך או העם</w:t>
      </w:r>
    </w:p>
    <w:p w14:paraId="42B3B9A3"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עיון בדברי תנאים, מלמד שההדגשה היא אחרת. כותרתה של </w:t>
      </w:r>
      <w:proofErr w:type="spellStart"/>
      <w:r w:rsidRPr="000A2EDE">
        <w:rPr>
          <w:rFonts w:ascii="Narkisim" w:hAnsi="Narkisim" w:cs="Narkisim"/>
          <w:rtl/>
        </w:rPr>
        <w:t>המצוה</w:t>
      </w:r>
      <w:proofErr w:type="spellEnd"/>
      <w:r w:rsidRPr="000A2EDE">
        <w:rPr>
          <w:rFonts w:ascii="Narkisim" w:hAnsi="Narkisim" w:cs="Narkisim"/>
          <w:rtl/>
        </w:rPr>
        <w:t xml:space="preserve"> היא: "פרשת המלך". המשנה במסכת סוטה פרק ז, עוסקת במצוות שיש צורך לומר דבר מה: "אלו </w:t>
      </w:r>
      <w:proofErr w:type="spellStart"/>
      <w:r w:rsidRPr="000A2EDE">
        <w:rPr>
          <w:rFonts w:ascii="Narkisim" w:hAnsi="Narkisim" w:cs="Narkisim"/>
          <w:rtl/>
        </w:rPr>
        <w:t>נאמרין</w:t>
      </w:r>
      <w:proofErr w:type="spellEnd"/>
      <w:r w:rsidRPr="000A2EDE">
        <w:rPr>
          <w:rFonts w:ascii="Narkisim" w:hAnsi="Narkisim" w:cs="Narkisim"/>
          <w:rtl/>
        </w:rPr>
        <w:t xml:space="preserve"> בכל לשון ...קריאת שמע  ותפילה... ואלו </w:t>
      </w:r>
      <w:proofErr w:type="spellStart"/>
      <w:r w:rsidRPr="000A2EDE">
        <w:rPr>
          <w:rFonts w:ascii="Narkisim" w:hAnsi="Narkisim" w:cs="Narkisim"/>
          <w:rtl/>
        </w:rPr>
        <w:t>נאמרין</w:t>
      </w:r>
      <w:proofErr w:type="spellEnd"/>
      <w:r w:rsidRPr="000A2EDE">
        <w:rPr>
          <w:rFonts w:ascii="Narkisim" w:hAnsi="Narkisim" w:cs="Narkisim"/>
          <w:rtl/>
        </w:rPr>
        <w:t xml:space="preserve"> בלשון הקודש מקרא ביכורים, וחליצה, ...פרשת </w:t>
      </w:r>
      <w:r w:rsidRPr="000A2EDE">
        <w:rPr>
          <w:rFonts w:ascii="Narkisim" w:hAnsi="Narkisim" w:cs="Narkisim"/>
          <w:rtl/>
        </w:rPr>
        <w:lastRenderedPageBreak/>
        <w:t>המלך" (משנה סוטה ז</w:t>
      </w:r>
      <w:r>
        <w:rPr>
          <w:rFonts w:ascii="Narkisim" w:hAnsi="Narkisim" w:cs="Narkisim"/>
          <w:rtl/>
        </w:rPr>
        <w:t>,</w:t>
      </w:r>
      <w:r w:rsidRPr="000A2EDE">
        <w:rPr>
          <w:rFonts w:ascii="Narkisim" w:hAnsi="Narkisim" w:cs="Narkisim"/>
          <w:rtl/>
        </w:rPr>
        <w:t xml:space="preserve"> א). המשניות שבמהלך הפרק מרחיבות באותן שנאמרות בכל לשון. המשנה העוסקת ב"פרשת המלך", מתארת בהרחבה את סדר המעמד כולו, לא רק את הקריאה עצמה:</w:t>
      </w:r>
    </w:p>
    <w:p w14:paraId="03E57491" w14:textId="77777777" w:rsidR="00AF669D" w:rsidRPr="000A2EDE" w:rsidRDefault="00AF669D" w:rsidP="00AF669D">
      <w:pPr>
        <w:spacing w:line="360" w:lineRule="auto"/>
        <w:ind w:left="720"/>
        <w:jc w:val="both"/>
        <w:rPr>
          <w:rFonts w:ascii="Narkisim" w:hAnsi="Narkisim" w:cs="Narkisim"/>
          <w:rtl/>
        </w:rPr>
      </w:pPr>
      <w:r w:rsidRPr="000A2EDE">
        <w:rPr>
          <w:rFonts w:ascii="Narkisim" w:hAnsi="Narkisim" w:cs="Narkisim"/>
          <w:rtl/>
        </w:rPr>
        <w:t xml:space="preserve">פרשת המלך כיצד? מוצאי יום טוב הראשון של חג, בשמיני, במוצאי שביעית, </w:t>
      </w:r>
      <w:proofErr w:type="spellStart"/>
      <w:r w:rsidRPr="000A2EDE">
        <w:rPr>
          <w:rFonts w:ascii="Narkisim" w:hAnsi="Narkisim" w:cs="Narkisim"/>
          <w:rtl/>
        </w:rPr>
        <w:t>עושין</w:t>
      </w:r>
      <w:proofErr w:type="spellEnd"/>
      <w:r w:rsidRPr="000A2EDE">
        <w:rPr>
          <w:rFonts w:ascii="Narkisim" w:hAnsi="Narkisim" w:cs="Narkisim"/>
          <w:rtl/>
        </w:rPr>
        <w:t xml:space="preserve"> לו בימה של עץ בעזרה, והוא יושב עליה. שנאמר: "מקץ שבע שנים במועד". חזן הכנסת נוטל ספר תורה ונותנה לראש הכנסת, וראש הכנסת נותנה לסגן, והסגן נותנה לכהן גדול, וכהן גדול נותנה למלך, והמלך עומד ומקבל, וקורא יושב. אגריפס המלך עמד וקבל, וקרא עומד, ושבחוהו חכמים. וכשהגיע ל"לא תוכל לתת עליך איש </w:t>
      </w:r>
      <w:proofErr w:type="spellStart"/>
      <w:r w:rsidRPr="000A2EDE">
        <w:rPr>
          <w:rFonts w:ascii="Narkisim" w:hAnsi="Narkisim" w:cs="Narkisim"/>
          <w:rtl/>
        </w:rPr>
        <w:t>נכרי</w:t>
      </w:r>
      <w:proofErr w:type="spellEnd"/>
      <w:r w:rsidRPr="000A2EDE">
        <w:rPr>
          <w:rFonts w:ascii="Narkisim" w:hAnsi="Narkisim" w:cs="Narkisim"/>
          <w:rtl/>
        </w:rPr>
        <w:t xml:space="preserve">" זלגו עיניו דמעות. אמרו לו: אל תתיירא אגריפס, אחינו אתה, אחינו אתה, אחינו אתה. וקורא מתחילת "אלה הדברים" עד "שמע", ו"שמע", "והיה אם שמוע", "עשר תעשר", "כי תכלה לעשר", ופרשת המלך, וברכות וקללות, עד שגומר כל הפרשה. ברכות שכהן גדול מברך אותן (משנה סוטה פ"ז מ"ז), המלך מברך אותן, אלא שנותן של רגלים תחת מחילת </w:t>
      </w:r>
      <w:proofErr w:type="spellStart"/>
      <w:r w:rsidRPr="000A2EDE">
        <w:rPr>
          <w:rFonts w:ascii="Narkisim" w:hAnsi="Narkisim" w:cs="Narkisim"/>
          <w:rtl/>
        </w:rPr>
        <w:t>העון</w:t>
      </w:r>
      <w:proofErr w:type="spellEnd"/>
      <w:r w:rsidRPr="000A2EDE">
        <w:rPr>
          <w:rFonts w:ascii="Narkisim" w:hAnsi="Narkisim" w:cs="Narkisim"/>
          <w:rtl/>
        </w:rPr>
        <w:t xml:space="preserve"> (משנה סוטה ז</w:t>
      </w:r>
      <w:r>
        <w:rPr>
          <w:rFonts w:ascii="Narkisim" w:hAnsi="Narkisim" w:cs="Narkisim"/>
          <w:rtl/>
        </w:rPr>
        <w:t>,</w:t>
      </w:r>
      <w:r w:rsidRPr="000A2EDE">
        <w:rPr>
          <w:rFonts w:ascii="Narkisim" w:hAnsi="Narkisim" w:cs="Narkisim"/>
          <w:rtl/>
        </w:rPr>
        <w:t xml:space="preserve"> ח)</w:t>
      </w:r>
    </w:p>
    <w:p w14:paraId="14B583B1"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המשנה העוסקת </w:t>
      </w:r>
      <w:proofErr w:type="spellStart"/>
      <w:r w:rsidRPr="000A2EDE">
        <w:rPr>
          <w:rFonts w:ascii="Narkisim" w:hAnsi="Narkisim" w:cs="Narkisim"/>
          <w:rtl/>
        </w:rPr>
        <w:t>בהקהל</w:t>
      </w:r>
      <w:proofErr w:type="spellEnd"/>
      <w:r w:rsidRPr="000A2EDE">
        <w:rPr>
          <w:rFonts w:ascii="Narkisim" w:hAnsi="Narkisim" w:cs="Narkisim"/>
          <w:rtl/>
        </w:rPr>
        <w:t xml:space="preserve">, מתמקדת במלך. בבימה המוקמת בשבילו, סדר העברת ספר התורה אליו, ומכאן שמעמדו גבוה אף </w:t>
      </w:r>
      <w:proofErr w:type="spellStart"/>
      <w:r w:rsidRPr="000A2EDE">
        <w:rPr>
          <w:rFonts w:ascii="Narkisim" w:hAnsi="Narkisim" w:cs="Narkisim"/>
          <w:rtl/>
        </w:rPr>
        <w:t>מהכהן</w:t>
      </w:r>
      <w:proofErr w:type="spellEnd"/>
      <w:r w:rsidRPr="000A2EDE">
        <w:rPr>
          <w:rFonts w:ascii="Narkisim" w:hAnsi="Narkisim" w:cs="Narkisim"/>
          <w:rtl/>
        </w:rPr>
        <w:t xml:space="preserve"> הגדול, האופן בו הוא מקבל את הספר, והאם הוא קורא בישיבה או בעמידה. רק בסיפא, מפרטת המשנה מהן הפרשות שהמלך היה קורא במעמד, וכן הברכות. הסיפור על המקרה </w:t>
      </w:r>
      <w:proofErr w:type="spellStart"/>
      <w:r w:rsidRPr="000A2EDE">
        <w:rPr>
          <w:rFonts w:ascii="Narkisim" w:hAnsi="Narkisim" w:cs="Narkisim"/>
          <w:rtl/>
        </w:rPr>
        <w:t>המסויים</w:t>
      </w:r>
      <w:proofErr w:type="spellEnd"/>
      <w:r w:rsidRPr="000A2EDE">
        <w:rPr>
          <w:rFonts w:ascii="Narkisim" w:hAnsi="Narkisim" w:cs="Narkisim"/>
          <w:rtl/>
        </w:rPr>
        <w:t xml:space="preserve"> שקרה עם אגריפס שבכה בעת הקריאה, לא אמור ללמד דבר על סדר המעמד בכל הפעמים בהם הוא מתקיים, ובכל זאת הוא משאיר את הרושם שהקריאה נועדה למלך עצמו, על מנת לעורר אותו על הליכותיו ועל מעמדו.</w:t>
      </w:r>
      <w:r w:rsidRPr="000A2EDE">
        <w:rPr>
          <w:rStyle w:val="ae"/>
          <w:rFonts w:ascii="Narkisim" w:hAnsi="Narkisim" w:cs="Narkisim"/>
          <w:rtl/>
        </w:rPr>
        <w:footnoteReference w:id="2"/>
      </w:r>
      <w:r w:rsidRPr="000A2EDE">
        <w:rPr>
          <w:rFonts w:ascii="Narkisim" w:hAnsi="Narkisim" w:cs="Narkisim"/>
          <w:rtl/>
        </w:rPr>
        <w:t xml:space="preserve"> ניתן אמנם להסביר שהכותרת "פרשת המלך" איננה נועדה להכתיר את המעמד כולו, אלא שאגב העיסוק בתוכן הקריאה, הרחיבה המשנה ופירטה את סדר המעמד כולו. ובכל זאת, קשה להתעלם מהמיקוד במלך, במעמדו ובמעשיו בעת מצות הקהל. </w:t>
      </w:r>
    </w:p>
    <w:p w14:paraId="1289ECCE" w14:textId="77777777" w:rsidR="00AF669D" w:rsidRPr="000A2EDE" w:rsidRDefault="00AF669D" w:rsidP="00AF669D">
      <w:pPr>
        <w:pStyle w:val="af"/>
        <w:spacing w:line="360" w:lineRule="auto"/>
        <w:jc w:val="both"/>
        <w:rPr>
          <w:rFonts w:ascii="Narkisim" w:hAnsi="Narkisim" w:cs="Narkisim"/>
          <w:rtl/>
        </w:rPr>
      </w:pPr>
      <w:r w:rsidRPr="000A2EDE">
        <w:rPr>
          <w:rFonts w:ascii="Narkisim" w:hAnsi="Narkisim" w:cs="Narkisim"/>
          <w:rtl/>
        </w:rPr>
        <w:t>"פרשת המלך" היא הכותרת של המצוה כולה, אך היא גם שמה של אחת הפרשיות שהמלך היה קורא במהלך המעמד. הפסוקים בהם מצווה התורה למנות מלך, מצוות העשה ולא תעשה בהם הוא מצווה (דברים יז: יד-כ), מכונים אף הם במשנה זו: "פרשת המלך". ניתן ללמוד מכאן שהקריאה במעמד הקהל, הנקראת כולה "פרשת המלך", מכוונת לכך שעיקר הקריאה מכוונת לאותם פסוקים העוסקים במצווה למנות מלך וסמכויותיו.</w:t>
      </w:r>
      <w:r w:rsidRPr="000A2EDE">
        <w:rPr>
          <w:rStyle w:val="ae"/>
          <w:rFonts w:ascii="Narkisim" w:hAnsi="Narkisim" w:cs="Narkisim"/>
          <w:rtl/>
        </w:rPr>
        <w:footnoteReference w:id="3"/>
      </w:r>
      <w:r w:rsidRPr="000A2EDE">
        <w:rPr>
          <w:rFonts w:ascii="Narkisim" w:hAnsi="Narkisim" w:cs="Narkisim"/>
          <w:rtl/>
        </w:rPr>
        <w:t xml:space="preserve"> </w:t>
      </w:r>
    </w:p>
    <w:p w14:paraId="504E4399"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תנאים אחרים מכתירים את הפסוקים העוסקים במצות הקהל  בכותרת אחרת- "פרשת הקהל":</w:t>
      </w:r>
    </w:p>
    <w:p w14:paraId="6584173A" w14:textId="77777777" w:rsidR="00AF669D" w:rsidRPr="000A2EDE" w:rsidRDefault="00AF669D" w:rsidP="00AF669D">
      <w:pPr>
        <w:spacing w:line="360" w:lineRule="auto"/>
        <w:ind w:left="720"/>
        <w:jc w:val="both"/>
        <w:rPr>
          <w:rFonts w:ascii="Narkisim" w:hAnsi="Narkisim" w:cs="Narkisim"/>
          <w:rtl/>
        </w:rPr>
      </w:pPr>
      <w:r w:rsidRPr="000A2EDE">
        <w:rPr>
          <w:rFonts w:ascii="Narkisim" w:hAnsi="Narkisim" w:cs="Narkisim"/>
          <w:rtl/>
        </w:rPr>
        <w:t xml:space="preserve">לעת זקנותו של רבי יהושע נכנסו תלמידיו לבקרו. אמר להם: בני, מה חידוש היה לכם בבית המדרש? אמרו: תלמידיך אנו, ומימיך אנו שותים. אמר להם: ח"ו שאין דור יתום של חכמים. שבת של מי </w:t>
      </w:r>
      <w:proofErr w:type="spellStart"/>
      <w:r w:rsidRPr="000A2EDE">
        <w:rPr>
          <w:rFonts w:ascii="Narkisim" w:hAnsi="Narkisim" w:cs="Narkisim"/>
          <w:rtl/>
        </w:rPr>
        <w:t>היתה</w:t>
      </w:r>
      <w:proofErr w:type="spellEnd"/>
      <w:r w:rsidRPr="000A2EDE">
        <w:rPr>
          <w:rFonts w:ascii="Narkisim" w:hAnsi="Narkisim" w:cs="Narkisim"/>
          <w:rtl/>
        </w:rPr>
        <w:t xml:space="preserve">? אמרו לו: שבת של רבי אלעזר בן עזריה </w:t>
      </w:r>
      <w:proofErr w:type="spellStart"/>
      <w:r w:rsidRPr="000A2EDE">
        <w:rPr>
          <w:rFonts w:ascii="Narkisim" w:hAnsi="Narkisim" w:cs="Narkisim"/>
          <w:rtl/>
        </w:rPr>
        <w:t>היתה</w:t>
      </w:r>
      <w:proofErr w:type="spellEnd"/>
      <w:r w:rsidRPr="000A2EDE">
        <w:rPr>
          <w:rFonts w:ascii="Narkisim" w:hAnsi="Narkisim" w:cs="Narkisim"/>
          <w:rtl/>
        </w:rPr>
        <w:t xml:space="preserve">. אמר להם ובמה </w:t>
      </w:r>
      <w:proofErr w:type="spellStart"/>
      <w:r w:rsidRPr="000A2EDE">
        <w:rPr>
          <w:rFonts w:ascii="Narkisim" w:hAnsi="Narkisim" w:cs="Narkisim"/>
          <w:rtl/>
        </w:rPr>
        <w:t>היתה</w:t>
      </w:r>
      <w:proofErr w:type="spellEnd"/>
      <w:r w:rsidRPr="000A2EDE">
        <w:rPr>
          <w:rFonts w:ascii="Narkisim" w:hAnsi="Narkisim" w:cs="Narkisim"/>
          <w:rtl/>
        </w:rPr>
        <w:t xml:space="preserve"> ההגדה היום? אמרו: בפרשת הקהל את העם האנשים והנשים והטף (אבות דרבי נתן </w:t>
      </w:r>
      <w:proofErr w:type="spellStart"/>
      <w:r w:rsidRPr="000A2EDE">
        <w:rPr>
          <w:rFonts w:ascii="Narkisim" w:hAnsi="Narkisim" w:cs="Narkisim"/>
          <w:rtl/>
        </w:rPr>
        <w:t>נוסחא</w:t>
      </w:r>
      <w:proofErr w:type="spellEnd"/>
      <w:r w:rsidRPr="000A2EDE">
        <w:rPr>
          <w:rFonts w:ascii="Narkisim" w:hAnsi="Narkisim" w:cs="Narkisim"/>
          <w:rtl/>
        </w:rPr>
        <w:t xml:space="preserve"> א פרק </w:t>
      </w:r>
      <w:proofErr w:type="spellStart"/>
      <w:r w:rsidRPr="000A2EDE">
        <w:rPr>
          <w:rFonts w:ascii="Narkisim" w:hAnsi="Narkisim" w:cs="Narkisim"/>
          <w:rtl/>
        </w:rPr>
        <w:t>יח</w:t>
      </w:r>
      <w:proofErr w:type="spellEnd"/>
      <w:r w:rsidRPr="000A2EDE">
        <w:rPr>
          <w:rFonts w:ascii="Narkisim" w:hAnsi="Narkisim" w:cs="Narkisim"/>
          <w:rtl/>
        </w:rPr>
        <w:t>; ב' חגיגה ג ע"א; במדבר רבה [</w:t>
      </w:r>
      <w:proofErr w:type="spellStart"/>
      <w:r w:rsidRPr="000A2EDE">
        <w:rPr>
          <w:rFonts w:ascii="Narkisim" w:hAnsi="Narkisim" w:cs="Narkisim"/>
          <w:rtl/>
        </w:rPr>
        <w:t>וילנא</w:t>
      </w:r>
      <w:proofErr w:type="spellEnd"/>
      <w:r w:rsidRPr="000A2EDE">
        <w:rPr>
          <w:rFonts w:ascii="Narkisim" w:hAnsi="Narkisim" w:cs="Narkisim"/>
          <w:rtl/>
        </w:rPr>
        <w:t>] יד, ד)</w:t>
      </w:r>
      <w:r w:rsidRPr="000A2EDE">
        <w:rPr>
          <w:rStyle w:val="ae"/>
          <w:rFonts w:ascii="Narkisim" w:hAnsi="Narkisim" w:cs="Narkisim"/>
          <w:rtl/>
        </w:rPr>
        <w:t xml:space="preserve"> </w:t>
      </w:r>
      <w:r w:rsidRPr="000A2EDE">
        <w:rPr>
          <w:rStyle w:val="ae"/>
          <w:rFonts w:ascii="Narkisim" w:hAnsi="Narkisim" w:cs="Narkisim"/>
          <w:rtl/>
        </w:rPr>
        <w:footnoteReference w:id="4"/>
      </w:r>
      <w:r w:rsidRPr="000A2EDE">
        <w:rPr>
          <w:rFonts w:ascii="Narkisim" w:hAnsi="Narkisim" w:cs="Narkisim"/>
          <w:rtl/>
        </w:rPr>
        <w:t xml:space="preserve"> </w:t>
      </w:r>
    </w:p>
    <w:p w14:paraId="177BF353"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בהמשך הם מעבירים לו את תכני הדרשות בפרשת הקהל שנמסרו באותו יום בבית המדרש. הדרשות עוסקות במטרת בואם של האנשים הנשים והטף: "אנשים באים ללמוד, ונשים לשמוע, טף למה הם באים? כדי לתת שכר טוב </w:t>
      </w:r>
      <w:proofErr w:type="spellStart"/>
      <w:r w:rsidRPr="000A2EDE">
        <w:rPr>
          <w:rFonts w:ascii="Narkisim" w:hAnsi="Narkisim" w:cs="Narkisim"/>
          <w:rtl/>
        </w:rPr>
        <w:t>למביאיהם</w:t>
      </w:r>
      <w:proofErr w:type="spellEnd"/>
      <w:r w:rsidRPr="000A2EDE">
        <w:rPr>
          <w:rFonts w:ascii="Narkisim" w:hAnsi="Narkisim" w:cs="Narkisim"/>
          <w:rtl/>
        </w:rPr>
        <w:t xml:space="preserve">". דרשה אחרת עוסקת ביחס בין ישראל והקב"ה על בסיס פסוק שהיו קוראים במעמד הקהל: " 'את ה' האמרת היום... וה' האמירך היום' (דברים </w:t>
      </w:r>
      <w:proofErr w:type="spellStart"/>
      <w:r w:rsidRPr="000A2EDE">
        <w:rPr>
          <w:rFonts w:ascii="Narkisim" w:hAnsi="Narkisim" w:cs="Narkisim"/>
          <w:rtl/>
        </w:rPr>
        <w:t>כו</w:t>
      </w:r>
      <w:proofErr w:type="spellEnd"/>
      <w:r w:rsidRPr="000A2EDE">
        <w:rPr>
          <w:rFonts w:ascii="Narkisim" w:hAnsi="Narkisim" w:cs="Narkisim"/>
          <w:rtl/>
        </w:rPr>
        <w:t xml:space="preserve">, </w:t>
      </w:r>
      <w:proofErr w:type="spellStart"/>
      <w:r w:rsidRPr="000A2EDE">
        <w:rPr>
          <w:rFonts w:ascii="Narkisim" w:hAnsi="Narkisim" w:cs="Narkisim"/>
          <w:rtl/>
        </w:rPr>
        <w:t>יז-יח</w:t>
      </w:r>
      <w:proofErr w:type="spellEnd"/>
      <w:r w:rsidRPr="000A2EDE">
        <w:rPr>
          <w:rFonts w:ascii="Narkisim" w:hAnsi="Narkisim" w:cs="Narkisim"/>
          <w:rtl/>
        </w:rPr>
        <w:t xml:space="preserve">). אמר להם </w:t>
      </w:r>
      <w:r w:rsidRPr="000A2EDE">
        <w:rPr>
          <w:rFonts w:ascii="Narkisim" w:hAnsi="Narkisim" w:cs="Narkisim"/>
          <w:rtl/>
        </w:rPr>
        <w:lastRenderedPageBreak/>
        <w:t xml:space="preserve">הקדוש ברוך הוא לישראל: אתם </w:t>
      </w:r>
      <w:proofErr w:type="spellStart"/>
      <w:r w:rsidRPr="000A2EDE">
        <w:rPr>
          <w:rFonts w:ascii="Narkisim" w:hAnsi="Narkisim" w:cs="Narkisim"/>
          <w:rtl/>
        </w:rPr>
        <w:t>עשיתוני</w:t>
      </w:r>
      <w:proofErr w:type="spellEnd"/>
      <w:r w:rsidRPr="000A2EDE">
        <w:rPr>
          <w:rFonts w:ascii="Narkisim" w:hAnsi="Narkisim" w:cs="Narkisim"/>
          <w:rtl/>
        </w:rPr>
        <w:t xml:space="preserve"> חטיבה אחת בעולם, ואני אעשה אתכם חטיבה אחת בעולם". דרשה נוספת היא על פסוק מספר קהלת, שיתכן מאד שאף בספר זה היו קוראים במעמד הקהל.</w:t>
      </w:r>
      <w:r w:rsidRPr="000A2EDE">
        <w:rPr>
          <w:rStyle w:val="ae"/>
          <w:rFonts w:ascii="Narkisim" w:hAnsi="Narkisim" w:cs="Narkisim"/>
          <w:rtl/>
        </w:rPr>
        <w:footnoteReference w:id="5"/>
      </w:r>
      <w:r w:rsidRPr="000A2EDE">
        <w:rPr>
          <w:rFonts w:ascii="Narkisim" w:hAnsi="Narkisim" w:cs="Narkisim"/>
          <w:rtl/>
        </w:rPr>
        <w:t xml:space="preserve">  אין </w:t>
      </w:r>
      <w:proofErr w:type="spellStart"/>
      <w:r w:rsidRPr="000A2EDE">
        <w:rPr>
          <w:rFonts w:ascii="Narkisim" w:hAnsi="Narkisim" w:cs="Narkisim"/>
          <w:rtl/>
        </w:rPr>
        <w:t>איזכור</w:t>
      </w:r>
      <w:proofErr w:type="spellEnd"/>
      <w:r w:rsidRPr="000A2EDE">
        <w:rPr>
          <w:rFonts w:ascii="Narkisim" w:hAnsi="Narkisim" w:cs="Narkisim"/>
          <w:rtl/>
        </w:rPr>
        <w:t xml:space="preserve"> כלל למלך ולמעמדו בעת קיום מצות הקהל. </w:t>
      </w:r>
    </w:p>
    <w:p w14:paraId="0932762C" w14:textId="77777777" w:rsidR="00AF669D" w:rsidRPr="000A2EDE" w:rsidRDefault="00AF669D" w:rsidP="00AF669D">
      <w:pPr>
        <w:spacing w:line="360" w:lineRule="auto"/>
        <w:jc w:val="both"/>
        <w:rPr>
          <w:rFonts w:ascii="Narkisim" w:hAnsi="Narkisim" w:cs="Narkisim"/>
          <w:rtl/>
        </w:rPr>
      </w:pPr>
    </w:p>
    <w:p w14:paraId="6FEC203E" w14:textId="77777777" w:rsidR="00AF669D" w:rsidRPr="000A2EDE" w:rsidRDefault="00AF669D" w:rsidP="00AF669D">
      <w:pPr>
        <w:spacing w:line="360" w:lineRule="auto"/>
        <w:jc w:val="both"/>
        <w:rPr>
          <w:rFonts w:ascii="Narkisim" w:hAnsi="Narkisim" w:cs="Narkisim"/>
          <w:b/>
          <w:bCs/>
          <w:szCs w:val="28"/>
          <w:rtl/>
        </w:rPr>
      </w:pPr>
      <w:r w:rsidRPr="000A2EDE">
        <w:rPr>
          <w:rFonts w:ascii="Narkisim" w:hAnsi="Narkisim" w:cs="Narkisim"/>
          <w:b/>
          <w:bCs/>
          <w:szCs w:val="28"/>
          <w:rtl/>
        </w:rPr>
        <w:t>קריאת המלך ומצות הקהל</w:t>
      </w:r>
    </w:p>
    <w:p w14:paraId="509DD572"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יש ממוני המצוות שמנו שתי מצוות הקשורות למעמד הקהל:  </w:t>
      </w:r>
    </w:p>
    <w:p w14:paraId="5212580B" w14:textId="77777777" w:rsidR="00AF669D" w:rsidRPr="000A2EDE" w:rsidRDefault="00AF669D" w:rsidP="00AF669D">
      <w:pPr>
        <w:spacing w:line="360" w:lineRule="auto"/>
        <w:ind w:left="720"/>
        <w:jc w:val="both"/>
        <w:rPr>
          <w:rFonts w:ascii="Narkisim" w:hAnsi="Narkisim" w:cs="Narkisim"/>
          <w:rtl/>
        </w:rPr>
      </w:pPr>
      <w:r w:rsidRPr="000A2EDE">
        <w:rPr>
          <w:rFonts w:ascii="Narkisim" w:hAnsi="Narkisim" w:cs="Narkisim"/>
          <w:rtl/>
        </w:rPr>
        <w:t xml:space="preserve">קריאת המלך- </w:t>
      </w:r>
      <w:proofErr w:type="spellStart"/>
      <w:r w:rsidRPr="000A2EDE">
        <w:rPr>
          <w:rFonts w:ascii="Narkisim" w:hAnsi="Narkisim" w:cs="Narkisim"/>
          <w:rtl/>
        </w:rPr>
        <w:t>צוה</w:t>
      </w:r>
      <w:proofErr w:type="spellEnd"/>
      <w:r w:rsidRPr="000A2EDE">
        <w:rPr>
          <w:rFonts w:ascii="Narkisim" w:hAnsi="Narkisim" w:cs="Narkisim"/>
          <w:rtl/>
        </w:rPr>
        <w:t xml:space="preserve"> </w:t>
      </w:r>
      <w:proofErr w:type="spellStart"/>
      <w:r w:rsidRPr="000A2EDE">
        <w:rPr>
          <w:rFonts w:ascii="Narkisim" w:hAnsi="Narkisim" w:cs="Narkisim"/>
          <w:rtl/>
        </w:rPr>
        <w:t>הב"ה</w:t>
      </w:r>
      <w:proofErr w:type="spellEnd"/>
      <w:r w:rsidRPr="000A2EDE">
        <w:rPr>
          <w:rFonts w:ascii="Narkisim" w:hAnsi="Narkisim" w:cs="Narkisim"/>
          <w:rtl/>
        </w:rPr>
        <w:t xml:space="preserve"> שיקרא ספר אלה הדברים </w:t>
      </w:r>
      <w:proofErr w:type="spellStart"/>
      <w:r w:rsidRPr="000A2EDE">
        <w:rPr>
          <w:rFonts w:ascii="Narkisim" w:hAnsi="Narkisim" w:cs="Narkisim"/>
          <w:rtl/>
        </w:rPr>
        <w:t>בהקהל</w:t>
      </w:r>
      <w:proofErr w:type="spellEnd"/>
      <w:r w:rsidRPr="000A2EDE">
        <w:rPr>
          <w:rFonts w:ascii="Narkisim" w:hAnsi="Narkisim" w:cs="Narkisim"/>
          <w:rtl/>
        </w:rPr>
        <w:t xml:space="preserve"> (הרב אליעזר ממיץ, ספר יראים סימן </w:t>
      </w:r>
      <w:proofErr w:type="spellStart"/>
      <w:r w:rsidRPr="000A2EDE">
        <w:rPr>
          <w:rFonts w:ascii="Narkisim" w:hAnsi="Narkisim" w:cs="Narkisim"/>
          <w:rtl/>
        </w:rPr>
        <w:t>רסו</w:t>
      </w:r>
      <w:proofErr w:type="spellEnd"/>
      <w:r w:rsidRPr="000A2EDE">
        <w:rPr>
          <w:rFonts w:ascii="Narkisim" w:hAnsi="Narkisim" w:cs="Narkisim"/>
          <w:rtl/>
        </w:rPr>
        <w:t xml:space="preserve"> [דפוס ישן - רפט])  </w:t>
      </w:r>
    </w:p>
    <w:p w14:paraId="24C891D6" w14:textId="77777777" w:rsidR="00AF669D" w:rsidRPr="000A2EDE" w:rsidRDefault="00AF669D" w:rsidP="00AF669D">
      <w:pPr>
        <w:spacing w:line="360" w:lineRule="auto"/>
        <w:ind w:left="720"/>
        <w:jc w:val="both"/>
        <w:rPr>
          <w:rFonts w:ascii="Narkisim" w:hAnsi="Narkisim" w:cs="Narkisim"/>
          <w:rtl/>
        </w:rPr>
      </w:pPr>
      <w:r w:rsidRPr="000A2EDE">
        <w:rPr>
          <w:rFonts w:ascii="Narkisim" w:hAnsi="Narkisim" w:cs="Narkisim"/>
          <w:rtl/>
        </w:rPr>
        <w:t xml:space="preserve">מצות הקהל- </w:t>
      </w:r>
      <w:proofErr w:type="spellStart"/>
      <w:r w:rsidRPr="000A2EDE">
        <w:rPr>
          <w:rFonts w:ascii="Narkisim" w:hAnsi="Narkisim" w:cs="Narkisim"/>
          <w:rtl/>
        </w:rPr>
        <w:t>צוה</w:t>
      </w:r>
      <w:proofErr w:type="spellEnd"/>
      <w:r w:rsidRPr="000A2EDE">
        <w:rPr>
          <w:rFonts w:ascii="Narkisim" w:hAnsi="Narkisim" w:cs="Narkisim"/>
          <w:rtl/>
        </w:rPr>
        <w:t xml:space="preserve"> </w:t>
      </w:r>
      <w:proofErr w:type="spellStart"/>
      <w:r w:rsidRPr="000A2EDE">
        <w:rPr>
          <w:rFonts w:ascii="Narkisim" w:hAnsi="Narkisim" w:cs="Narkisim"/>
          <w:rtl/>
        </w:rPr>
        <w:t>הב"ה</w:t>
      </w:r>
      <w:proofErr w:type="spellEnd"/>
      <w:r w:rsidRPr="000A2EDE">
        <w:rPr>
          <w:rFonts w:ascii="Narkisim" w:hAnsi="Narkisim" w:cs="Narkisim"/>
          <w:rtl/>
        </w:rPr>
        <w:t xml:space="preserve"> כשיקרא המלך את התורה שיבואו כולם לשמוע (הרב אליעזר ממיץ, ספר יראים סימן </w:t>
      </w:r>
      <w:proofErr w:type="spellStart"/>
      <w:r w:rsidRPr="000A2EDE">
        <w:rPr>
          <w:rFonts w:ascii="Narkisim" w:hAnsi="Narkisim" w:cs="Narkisim"/>
          <w:rtl/>
        </w:rPr>
        <w:t>תלג</w:t>
      </w:r>
      <w:proofErr w:type="spellEnd"/>
      <w:r w:rsidRPr="000A2EDE">
        <w:rPr>
          <w:rFonts w:ascii="Narkisim" w:hAnsi="Narkisim" w:cs="Narkisim"/>
          <w:rtl/>
        </w:rPr>
        <w:t xml:space="preserve"> [דפוס ישן - </w:t>
      </w:r>
      <w:proofErr w:type="spellStart"/>
      <w:r w:rsidRPr="000A2EDE">
        <w:rPr>
          <w:rFonts w:ascii="Narkisim" w:hAnsi="Narkisim" w:cs="Narkisim"/>
          <w:rtl/>
        </w:rPr>
        <w:t>רצ</w:t>
      </w:r>
      <w:proofErr w:type="spellEnd"/>
      <w:r w:rsidRPr="000A2EDE">
        <w:rPr>
          <w:rFonts w:ascii="Narkisim" w:hAnsi="Narkisim" w:cs="Narkisim"/>
          <w:rtl/>
        </w:rPr>
        <w:t>])</w:t>
      </w:r>
      <w:r w:rsidRPr="000A2EDE">
        <w:rPr>
          <w:rStyle w:val="ae"/>
          <w:rFonts w:ascii="Narkisim" w:hAnsi="Narkisim" w:cs="Narkisim"/>
          <w:rtl/>
        </w:rPr>
        <w:footnoteReference w:id="6"/>
      </w:r>
      <w:r w:rsidRPr="000A2EDE">
        <w:rPr>
          <w:rFonts w:ascii="Narkisim" w:hAnsi="Narkisim" w:cs="Narkisim"/>
          <w:rtl/>
        </w:rPr>
        <w:t xml:space="preserve">  </w:t>
      </w:r>
    </w:p>
    <w:p w14:paraId="3D8F918A"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 xml:space="preserve">ואכן, שני היבטים למצוות הקהל. האחד, ההתכנסות של כל העם לשמיעת הקריאה בתורה, להתחדש בקבלתה כעם אחד. הרמב"ם שהצביע על עיקרה של </w:t>
      </w:r>
      <w:proofErr w:type="spellStart"/>
      <w:r w:rsidRPr="000A2EDE">
        <w:rPr>
          <w:rFonts w:ascii="Narkisim" w:hAnsi="Narkisim" w:cs="Narkisim"/>
          <w:rtl/>
        </w:rPr>
        <w:t>המצוה</w:t>
      </w:r>
      <w:proofErr w:type="spellEnd"/>
      <w:r w:rsidRPr="000A2EDE">
        <w:rPr>
          <w:rFonts w:ascii="Narkisim" w:hAnsi="Narkisim" w:cs="Narkisim"/>
          <w:rtl/>
        </w:rPr>
        <w:t xml:space="preserve"> בהתכנסות, וראה ערך משני בשאלה מי עומד בראש המעמד, עקבי בכך גם כשהוא מטעים את טעמה של מצות הקהל: </w:t>
      </w:r>
    </w:p>
    <w:p w14:paraId="47CF29F5" w14:textId="77777777" w:rsidR="00AF669D" w:rsidRPr="000A2EDE" w:rsidRDefault="00AF669D" w:rsidP="00AF669D">
      <w:pPr>
        <w:spacing w:line="360" w:lineRule="auto"/>
        <w:ind w:left="720"/>
        <w:jc w:val="both"/>
        <w:rPr>
          <w:rFonts w:ascii="Narkisim" w:hAnsi="Narkisim" w:cs="Narkisim"/>
          <w:rtl/>
        </w:rPr>
      </w:pPr>
      <w:r w:rsidRPr="000A2EDE">
        <w:rPr>
          <w:rFonts w:ascii="Narkisim" w:hAnsi="Narkisim" w:cs="Narkisim"/>
          <w:rtl/>
        </w:rPr>
        <w:t xml:space="preserve">וטעם תועלת החג הוא ידוע, למה שיגיע לאדם מן הקבוץ ההוא, מהתחדש התורה בהפעלות ההוא, והתאהב בני אדם וחברה קצתם אל קצתם, וכל שכן מצות הקהל אשר טעמה מפורש "למען ישמעו" (ספר מורה הנבוכים חלק ג פרק מו) </w:t>
      </w:r>
    </w:p>
    <w:p w14:paraId="71897923" w14:textId="77777777" w:rsidR="00AF669D" w:rsidRPr="000A2EDE" w:rsidRDefault="00AF669D" w:rsidP="00AF669D">
      <w:pPr>
        <w:spacing w:line="360" w:lineRule="auto"/>
        <w:jc w:val="both"/>
        <w:rPr>
          <w:rFonts w:ascii="Narkisim" w:hAnsi="Narkisim" w:cs="Narkisim"/>
          <w:rtl/>
        </w:rPr>
      </w:pPr>
      <w:r w:rsidRPr="000A2EDE">
        <w:rPr>
          <w:rFonts w:ascii="Narkisim" w:hAnsi="Narkisim" w:cs="Narkisim"/>
          <w:rtl/>
        </w:rPr>
        <w:t>מדובר על התכנסות של כל העם כחברה וכציבור, שמטרתה לימוד תורה בהמון, ואיחוד העם סביב התורה ומצוותיה. העובדה שהמלך עומד בראש, היא משנית וטכנית. מאחר ומדובר על התכנסות של כל העם והמלך הוא זה שעומד בראש העם, מוטל עליו לארגן את המעמד, ולשמש השליח המביא את דבר האל (רמב"ם הל' חגיגה ג, ו).</w:t>
      </w:r>
      <w:r w:rsidRPr="000A2EDE">
        <w:rPr>
          <w:rStyle w:val="ae"/>
          <w:rFonts w:ascii="Narkisim" w:hAnsi="Narkisim" w:cs="Narkisim"/>
          <w:rtl/>
        </w:rPr>
        <w:footnoteReference w:id="7"/>
      </w:r>
      <w:r w:rsidRPr="000A2EDE">
        <w:rPr>
          <w:rFonts w:ascii="Narkisim" w:hAnsi="Narkisim" w:cs="Narkisim"/>
          <w:rtl/>
        </w:rPr>
        <w:t xml:space="preserve"> ההדגש הוא </w:t>
      </w:r>
      <w:proofErr w:type="spellStart"/>
      <w:r w:rsidRPr="000A2EDE">
        <w:rPr>
          <w:rFonts w:ascii="Narkisim" w:hAnsi="Narkisim" w:cs="Narkisim"/>
          <w:rtl/>
        </w:rPr>
        <w:t>במחוייבות</w:t>
      </w:r>
      <w:proofErr w:type="spellEnd"/>
      <w:r w:rsidRPr="000A2EDE">
        <w:rPr>
          <w:rFonts w:ascii="Narkisim" w:hAnsi="Narkisim" w:cs="Narkisim"/>
          <w:rtl/>
        </w:rPr>
        <w:t xml:space="preserve"> האישית של כל הנוכחים לשמירת התורה, ובאחדות העם לשם שמירתה.  </w:t>
      </w:r>
    </w:p>
    <w:p w14:paraId="41F92B73" w14:textId="77777777" w:rsidR="00AF669D" w:rsidRPr="000A2EDE" w:rsidRDefault="00AF669D" w:rsidP="00AF669D">
      <w:pPr>
        <w:spacing w:line="360" w:lineRule="auto"/>
        <w:jc w:val="both"/>
        <w:rPr>
          <w:rFonts w:ascii="Narkisim" w:hAnsi="Narkisim" w:cs="Narkisim"/>
        </w:rPr>
      </w:pPr>
      <w:r w:rsidRPr="000A2EDE">
        <w:rPr>
          <w:rFonts w:ascii="Narkisim" w:hAnsi="Narkisim" w:cs="Narkisim"/>
          <w:rtl/>
        </w:rPr>
        <w:t xml:space="preserve">היבט שני הוא בכך שמדובר על מעמד לאומי לא רק חברתי. המלך עומד בראש, כי תפקידו במעמד  מהותי, לא טכני. המסר הוא שעם ישראל כלאום בארצו, כשבית המקדש במרכזו, מקבל את התורה מחדש כעם. מצוות התורה ניתנו לכל אדם כפרט, ובנוסף יש בתורה מצוות שחובת קיומם היא כעם, בארץ ישראל, ובמיוחד עם כינון מדינה ובה מנהיגות שלטונית. הקריאה בתורה של המלך למול כל ישראל בהתכנסות ההמונית הזו, יחד עם הכבוד והמעמד המיוחד הניתן לו בה, מלמד על המחויבות של מנהיגיה ותושביה, להנהיג את </w:t>
      </w:r>
      <w:r w:rsidRPr="000A2EDE">
        <w:rPr>
          <w:rFonts w:ascii="Narkisim" w:hAnsi="Narkisim" w:cs="Narkisim"/>
          <w:rtl/>
        </w:rPr>
        <w:lastRenderedPageBreak/>
        <w:t>חיי המדינה באורה של תורה, בצדק וביושר "ליראה את ה' אלוקיכם כל הימים אשר אתם חיים על האדמה אשר אתם עברים את הירדן שמה לרשתה" (דברים לא</w:t>
      </w:r>
      <w:r>
        <w:rPr>
          <w:rFonts w:ascii="Narkisim" w:hAnsi="Narkisim" w:cs="Narkisim"/>
          <w:rtl/>
        </w:rPr>
        <w:t>,</w:t>
      </w:r>
      <w:r w:rsidRPr="000A2EDE">
        <w:rPr>
          <w:rFonts w:ascii="Narkisim" w:hAnsi="Narkisim" w:cs="Narkisim"/>
          <w:rtl/>
        </w:rPr>
        <w:t xml:space="preserve"> </w:t>
      </w:r>
      <w:proofErr w:type="spellStart"/>
      <w:r w:rsidRPr="000A2EDE">
        <w:rPr>
          <w:rFonts w:ascii="Narkisim" w:hAnsi="Narkisim" w:cs="Narkisim"/>
          <w:rtl/>
        </w:rPr>
        <w:t>יג</w:t>
      </w:r>
      <w:proofErr w:type="spellEnd"/>
      <w:r w:rsidRPr="000A2EDE">
        <w:rPr>
          <w:rFonts w:ascii="Narkisim" w:hAnsi="Narkisim" w:cs="Narkisim"/>
          <w:rtl/>
        </w:rPr>
        <w:t xml:space="preserve">). </w:t>
      </w:r>
    </w:p>
    <w:p w14:paraId="1BBCB5DE" w14:textId="2C4AECAB" w:rsidR="00FA2F35" w:rsidRPr="00AF669D" w:rsidRDefault="00FA2F35" w:rsidP="00CB323E">
      <w:pPr>
        <w:spacing w:after="0" w:line="280" w:lineRule="exact"/>
        <w:rPr>
          <w:sz w:val="20"/>
          <w:szCs w:val="20"/>
          <w:rtl/>
        </w:rPr>
      </w:pPr>
    </w:p>
    <w:sectPr w:rsidR="00FA2F35" w:rsidRPr="00AF669D" w:rsidSect="00B43C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A460" w14:textId="77777777" w:rsidR="00C66ACD" w:rsidRDefault="00C66ACD" w:rsidP="00B43C88">
      <w:pPr>
        <w:spacing w:after="0" w:line="240" w:lineRule="auto"/>
      </w:pPr>
      <w:r>
        <w:separator/>
      </w:r>
    </w:p>
  </w:endnote>
  <w:endnote w:type="continuationSeparator" w:id="0">
    <w:p w14:paraId="669EF279" w14:textId="77777777" w:rsidR="00C66ACD" w:rsidRDefault="00C66ACD"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3978" w14:textId="77777777" w:rsidR="00C66ACD" w:rsidRDefault="00C66ACD" w:rsidP="00B43C88">
      <w:pPr>
        <w:spacing w:after="0" w:line="240" w:lineRule="auto"/>
      </w:pPr>
      <w:r>
        <w:separator/>
      </w:r>
    </w:p>
  </w:footnote>
  <w:footnote w:type="continuationSeparator" w:id="0">
    <w:p w14:paraId="016AE9CE" w14:textId="77777777" w:rsidR="00C66ACD" w:rsidRDefault="00C66ACD" w:rsidP="00B43C88">
      <w:pPr>
        <w:spacing w:after="0" w:line="240" w:lineRule="auto"/>
      </w:pPr>
      <w:r>
        <w:continuationSeparator/>
      </w:r>
    </w:p>
  </w:footnote>
  <w:footnote w:id="1">
    <w:p w14:paraId="0F04BECF" w14:textId="77777777" w:rsidR="00AF669D" w:rsidRPr="004E122D" w:rsidRDefault="00AF669D" w:rsidP="00AF669D">
      <w:pPr>
        <w:jc w:val="both"/>
        <w:rPr>
          <w:rFonts w:ascii="David" w:hAnsi="David"/>
          <w:szCs w:val="20"/>
          <w:rtl/>
        </w:rPr>
      </w:pPr>
      <w:r w:rsidRPr="004E122D">
        <w:rPr>
          <w:rStyle w:val="ae"/>
          <w:rFonts w:ascii="David" w:hAnsi="David"/>
          <w:szCs w:val="20"/>
        </w:rPr>
        <w:footnoteRef/>
      </w:r>
      <w:r w:rsidRPr="004E122D">
        <w:rPr>
          <w:rFonts w:ascii="David" w:hAnsi="David"/>
          <w:szCs w:val="20"/>
          <w:rtl/>
        </w:rPr>
        <w:t xml:space="preserve"> כך גם כותב הרמב"ם בהלכות חגיגה. בהקדמה להלכות כותב: "להקהיל את העם בחג הסוכות במוצאי שמיטה", וכך בפרק ג שם הוא עוסק בהלכות הקהל. בהלכות א- ב הוא עוסק בהגדרת </w:t>
      </w:r>
      <w:proofErr w:type="spellStart"/>
      <w:r w:rsidRPr="004E122D">
        <w:rPr>
          <w:rFonts w:ascii="David" w:hAnsi="David"/>
          <w:szCs w:val="20"/>
          <w:rtl/>
        </w:rPr>
        <w:t>המצוה</w:t>
      </w:r>
      <w:proofErr w:type="spellEnd"/>
      <w:r w:rsidRPr="004E122D">
        <w:rPr>
          <w:rFonts w:ascii="David" w:hAnsi="David"/>
          <w:szCs w:val="20"/>
          <w:rtl/>
        </w:rPr>
        <w:t xml:space="preserve"> ויעדיה, הזמן, החייבים והפטורים, ורק בהל' ג כשהוא עוסק בפרטים המרכיבים את המעמד הוא מצין שהמלך הוא זה שקורא. מו הרמב"ם, כותב גם ספר החינוך מצוה תריב. בהגדרת </w:t>
      </w:r>
      <w:proofErr w:type="spellStart"/>
      <w:r w:rsidRPr="004E122D">
        <w:rPr>
          <w:rFonts w:ascii="David" w:hAnsi="David"/>
          <w:szCs w:val="20"/>
          <w:rtl/>
        </w:rPr>
        <w:t>המצוה</w:t>
      </w:r>
      <w:proofErr w:type="spellEnd"/>
      <w:r w:rsidRPr="004E122D">
        <w:rPr>
          <w:rFonts w:ascii="David" w:hAnsi="David"/>
          <w:szCs w:val="20"/>
          <w:rtl/>
        </w:rPr>
        <w:t xml:space="preserve">, ובהסבר שורשיה- טעמיה, הוא אינו מזכיר כלל את העובדה שהמלך הוא זה שעומד בראש המעמד. רק כשהוא עוסק בדיני </w:t>
      </w:r>
      <w:proofErr w:type="spellStart"/>
      <w:r w:rsidRPr="004E122D">
        <w:rPr>
          <w:rFonts w:ascii="David" w:hAnsi="David"/>
          <w:szCs w:val="20"/>
          <w:rtl/>
        </w:rPr>
        <w:t>המצוה</w:t>
      </w:r>
      <w:proofErr w:type="spellEnd"/>
      <w:r w:rsidRPr="004E122D">
        <w:rPr>
          <w:rFonts w:ascii="David" w:hAnsi="David"/>
          <w:szCs w:val="20"/>
          <w:rtl/>
        </w:rPr>
        <w:t xml:space="preserve"> הוא כותב שהמלך הוא שקורא. </w:t>
      </w:r>
    </w:p>
  </w:footnote>
  <w:footnote w:id="2">
    <w:p w14:paraId="4418D17B" w14:textId="77777777" w:rsidR="00AF669D" w:rsidRPr="004E122D" w:rsidRDefault="00AF669D" w:rsidP="00AF669D">
      <w:pPr>
        <w:pStyle w:val="ac"/>
        <w:rPr>
          <w:rFonts w:ascii="David" w:hAnsi="David" w:cs="David"/>
          <w:rtl/>
        </w:rPr>
      </w:pPr>
      <w:r w:rsidRPr="004E122D">
        <w:rPr>
          <w:rStyle w:val="ae"/>
          <w:rFonts w:ascii="David" w:hAnsi="David" w:cs="David"/>
        </w:rPr>
        <w:footnoteRef/>
      </w:r>
      <w:r w:rsidRPr="004E122D">
        <w:rPr>
          <w:rFonts w:ascii="David" w:hAnsi="David" w:cs="David"/>
          <w:rtl/>
        </w:rPr>
        <w:t xml:space="preserve"> </w:t>
      </w:r>
      <w:r w:rsidRPr="004E122D">
        <w:rPr>
          <w:rFonts w:ascii="David" w:hAnsi="David" w:cs="David"/>
          <w:rtl/>
        </w:rPr>
        <w:t xml:space="preserve">גם </w:t>
      </w:r>
      <w:proofErr w:type="spellStart"/>
      <w:r w:rsidRPr="004E122D">
        <w:rPr>
          <w:rFonts w:ascii="David" w:hAnsi="David" w:cs="David"/>
          <w:rtl/>
        </w:rPr>
        <w:t>בתוספתא</w:t>
      </w:r>
      <w:proofErr w:type="spellEnd"/>
      <w:r w:rsidRPr="004E122D">
        <w:rPr>
          <w:rFonts w:ascii="David" w:hAnsi="David" w:cs="David"/>
          <w:rtl/>
        </w:rPr>
        <w:t xml:space="preserve"> (ת' סוטה [ליברמן] פ"ז </w:t>
      </w:r>
      <w:proofErr w:type="spellStart"/>
      <w:r w:rsidRPr="004E122D">
        <w:rPr>
          <w:rFonts w:ascii="David" w:hAnsi="David" w:cs="David"/>
          <w:rtl/>
        </w:rPr>
        <w:t>הי"ג</w:t>
      </w:r>
      <w:proofErr w:type="spellEnd"/>
      <w:r w:rsidRPr="004E122D">
        <w:rPr>
          <w:rFonts w:ascii="David" w:hAnsi="David" w:cs="David"/>
          <w:rtl/>
        </w:rPr>
        <w:t xml:space="preserve">- </w:t>
      </w:r>
      <w:proofErr w:type="spellStart"/>
      <w:r w:rsidRPr="004E122D">
        <w:rPr>
          <w:rFonts w:ascii="David" w:hAnsi="David" w:cs="David"/>
          <w:rtl/>
        </w:rPr>
        <w:t>הי"ז</w:t>
      </w:r>
      <w:proofErr w:type="spellEnd"/>
      <w:r w:rsidRPr="004E122D">
        <w:rPr>
          <w:rFonts w:ascii="David" w:hAnsi="David" w:cs="David"/>
          <w:rtl/>
        </w:rPr>
        <w:t xml:space="preserve">), ההתמקדות היא במלך, אם כי אין היא מסודרת ומפורטת כמו המשנה. </w:t>
      </w:r>
      <w:proofErr w:type="spellStart"/>
      <w:r w:rsidRPr="004E122D">
        <w:rPr>
          <w:rFonts w:ascii="David" w:hAnsi="David" w:cs="David"/>
          <w:rtl/>
        </w:rPr>
        <w:t>בתוספתא</w:t>
      </w:r>
      <w:proofErr w:type="spellEnd"/>
      <w:r w:rsidRPr="004E122D">
        <w:rPr>
          <w:rFonts w:ascii="David" w:hAnsi="David" w:cs="David"/>
          <w:rtl/>
        </w:rPr>
        <w:t xml:space="preserve"> בולט </w:t>
      </w:r>
      <w:proofErr w:type="spellStart"/>
      <w:r w:rsidRPr="004E122D">
        <w:rPr>
          <w:rFonts w:ascii="David" w:hAnsi="David" w:cs="David"/>
          <w:rtl/>
        </w:rPr>
        <w:t>האיזכור</w:t>
      </w:r>
      <w:proofErr w:type="spellEnd"/>
      <w:r w:rsidRPr="004E122D">
        <w:rPr>
          <w:rFonts w:ascii="David" w:hAnsi="David" w:cs="David"/>
          <w:rtl/>
        </w:rPr>
        <w:t xml:space="preserve"> של פסוקים ממעמד הדומה מאד למעמד הקהל, שעזרא עשה בתחילת הבית השני (נחמיה ח).    </w:t>
      </w:r>
    </w:p>
  </w:footnote>
  <w:footnote w:id="3">
    <w:p w14:paraId="07294410" w14:textId="77777777" w:rsidR="00AF669D" w:rsidRPr="004E122D" w:rsidRDefault="00AF669D" w:rsidP="00AF669D">
      <w:pPr>
        <w:pStyle w:val="ac"/>
        <w:rPr>
          <w:rFonts w:ascii="David" w:hAnsi="David" w:cs="David"/>
          <w:rtl/>
        </w:rPr>
      </w:pPr>
      <w:r w:rsidRPr="004E122D">
        <w:rPr>
          <w:rStyle w:val="ae"/>
          <w:rFonts w:ascii="David" w:hAnsi="David" w:cs="David"/>
        </w:rPr>
        <w:footnoteRef/>
      </w:r>
      <w:r w:rsidRPr="004E122D">
        <w:rPr>
          <w:rFonts w:ascii="David" w:hAnsi="David" w:cs="David"/>
          <w:rtl/>
        </w:rPr>
        <w:t xml:space="preserve"> </w:t>
      </w:r>
      <w:r w:rsidRPr="004E122D">
        <w:rPr>
          <w:rFonts w:ascii="David" w:hAnsi="David" w:cs="David"/>
          <w:rtl/>
        </w:rPr>
        <w:t>במקור נוסף ובהקשר אחר, מכונים פסוקים אילו: "פרשת המלך": "ר' יוסי אומר: כל האמור בפרשת המלך, מותר בה"  (ת' סנהדרין [</w:t>
      </w:r>
      <w:proofErr w:type="spellStart"/>
      <w:r w:rsidRPr="004E122D">
        <w:rPr>
          <w:rFonts w:ascii="David" w:hAnsi="David" w:cs="David"/>
          <w:rtl/>
        </w:rPr>
        <w:t>צוקרמאנדל</w:t>
      </w:r>
      <w:proofErr w:type="spellEnd"/>
      <w:r w:rsidRPr="004E122D">
        <w:rPr>
          <w:rFonts w:ascii="David" w:hAnsi="David" w:cs="David"/>
          <w:rtl/>
        </w:rPr>
        <w:t xml:space="preserve">] פ"ד ה"ה; ב' סנהדרין כ ע"ב). גם הפסוקים בהם נאמר איזה קרבן מביא נשיא שחטא בשגגה (ויקרא ד, </w:t>
      </w:r>
      <w:proofErr w:type="spellStart"/>
      <w:r w:rsidRPr="004E122D">
        <w:rPr>
          <w:rFonts w:ascii="David" w:hAnsi="David" w:cs="David"/>
          <w:rtl/>
        </w:rPr>
        <w:t>כב</w:t>
      </w:r>
      <w:proofErr w:type="spellEnd"/>
      <w:r w:rsidRPr="004E122D">
        <w:rPr>
          <w:rFonts w:ascii="David" w:hAnsi="David" w:cs="David"/>
          <w:rtl/>
        </w:rPr>
        <w:t xml:space="preserve">- </w:t>
      </w:r>
      <w:proofErr w:type="spellStart"/>
      <w:r w:rsidRPr="004E122D">
        <w:rPr>
          <w:rFonts w:ascii="David" w:hAnsi="David" w:cs="David"/>
          <w:rtl/>
        </w:rPr>
        <w:t>כו</w:t>
      </w:r>
      <w:proofErr w:type="spellEnd"/>
      <w:r w:rsidRPr="004E122D">
        <w:rPr>
          <w:rFonts w:ascii="David" w:hAnsi="David" w:cs="David"/>
          <w:rtl/>
        </w:rPr>
        <w:t xml:space="preserve">) מכונים "פרשת המלך" (י' מגילה פ"א </w:t>
      </w:r>
      <w:proofErr w:type="spellStart"/>
      <w:r w:rsidRPr="004E122D">
        <w:rPr>
          <w:rFonts w:ascii="David" w:hAnsi="David" w:cs="David"/>
          <w:rtl/>
        </w:rPr>
        <w:t>ה"ב</w:t>
      </w:r>
      <w:proofErr w:type="spellEnd"/>
      <w:r w:rsidRPr="004E122D">
        <w:rPr>
          <w:rFonts w:ascii="David" w:hAnsi="David" w:cs="David"/>
          <w:rtl/>
        </w:rPr>
        <w:t xml:space="preserve">: עב, א; י' הוריות פ"ג </w:t>
      </w:r>
      <w:proofErr w:type="spellStart"/>
      <w:r w:rsidRPr="004E122D">
        <w:rPr>
          <w:rFonts w:ascii="David" w:hAnsi="David" w:cs="David"/>
          <w:rtl/>
        </w:rPr>
        <w:t>ה"ב</w:t>
      </w:r>
      <w:proofErr w:type="spellEnd"/>
      <w:r w:rsidRPr="004E122D">
        <w:rPr>
          <w:rFonts w:ascii="David" w:hAnsi="David" w:cs="David"/>
          <w:rtl/>
        </w:rPr>
        <w:t xml:space="preserve"> : </w:t>
      </w:r>
      <w:proofErr w:type="spellStart"/>
      <w:r w:rsidRPr="004E122D">
        <w:rPr>
          <w:rFonts w:ascii="David" w:hAnsi="David" w:cs="David"/>
          <w:rtl/>
        </w:rPr>
        <w:t>מז</w:t>
      </w:r>
      <w:proofErr w:type="spellEnd"/>
      <w:r w:rsidRPr="004E122D">
        <w:rPr>
          <w:rFonts w:ascii="David" w:hAnsi="David" w:cs="David"/>
          <w:rtl/>
        </w:rPr>
        <w:t xml:space="preserve">, ג [ב' הוריות י ע"א]).  </w:t>
      </w:r>
    </w:p>
  </w:footnote>
  <w:footnote w:id="4">
    <w:p w14:paraId="5524CE43" w14:textId="77777777" w:rsidR="00AF669D" w:rsidRPr="004E122D" w:rsidRDefault="00AF669D" w:rsidP="00AF669D">
      <w:pPr>
        <w:pStyle w:val="ac"/>
        <w:rPr>
          <w:rFonts w:ascii="David" w:hAnsi="David" w:cs="David"/>
        </w:rPr>
      </w:pPr>
      <w:r w:rsidRPr="004E122D">
        <w:rPr>
          <w:rStyle w:val="ae"/>
          <w:rFonts w:ascii="David" w:hAnsi="David" w:cs="David"/>
        </w:rPr>
        <w:footnoteRef/>
      </w:r>
      <w:r w:rsidRPr="004E122D">
        <w:rPr>
          <w:rFonts w:ascii="David" w:hAnsi="David" w:cs="David"/>
          <w:rtl/>
        </w:rPr>
        <w:t xml:space="preserve"> </w:t>
      </w:r>
      <w:r w:rsidRPr="004E122D">
        <w:rPr>
          <w:rFonts w:ascii="David" w:hAnsi="David" w:cs="David"/>
          <w:rtl/>
        </w:rPr>
        <w:t xml:space="preserve">אזכור נוסף למעמד הקהל בדברי תנאים, הוא באשר לדחיית המעמד אם הוא חל בשבת: "והקהל </w:t>
      </w:r>
      <w:proofErr w:type="spellStart"/>
      <w:r w:rsidRPr="004E122D">
        <w:rPr>
          <w:rFonts w:ascii="David" w:hAnsi="David" w:cs="David"/>
          <w:rtl/>
        </w:rPr>
        <w:t>מאחרין</w:t>
      </w:r>
      <w:proofErr w:type="spellEnd"/>
      <w:r w:rsidRPr="004E122D">
        <w:rPr>
          <w:rFonts w:ascii="David" w:hAnsi="David" w:cs="David"/>
          <w:rtl/>
        </w:rPr>
        <w:t xml:space="preserve"> ולא </w:t>
      </w:r>
      <w:proofErr w:type="spellStart"/>
      <w:r w:rsidRPr="004E122D">
        <w:rPr>
          <w:rFonts w:ascii="David" w:hAnsi="David" w:cs="David"/>
          <w:rtl/>
        </w:rPr>
        <w:t>מקדימין</w:t>
      </w:r>
      <w:proofErr w:type="spellEnd"/>
      <w:r w:rsidRPr="004E122D">
        <w:rPr>
          <w:rFonts w:ascii="David" w:hAnsi="David" w:cs="David"/>
          <w:rtl/>
        </w:rPr>
        <w:t xml:space="preserve">" (מ' מגילה פ"א מ"ג). גם כאן אין המעמד מכונה פרשת המלך, כי הנושא הוא לא הפסוקים הנקראים, אלא ההתקהלות עצמה.   </w:t>
      </w:r>
    </w:p>
  </w:footnote>
  <w:footnote w:id="5">
    <w:p w14:paraId="0009BFE1" w14:textId="77777777" w:rsidR="00AF669D" w:rsidRPr="004E122D" w:rsidRDefault="00AF669D" w:rsidP="00AF669D">
      <w:pPr>
        <w:pStyle w:val="af1"/>
        <w:spacing w:before="0" w:after="0" w:line="240" w:lineRule="auto"/>
        <w:jc w:val="both"/>
        <w:rPr>
          <w:rFonts w:ascii="David" w:hAnsi="David" w:cs="David"/>
          <w:b w:val="0"/>
          <w:bCs w:val="0"/>
          <w:szCs w:val="20"/>
        </w:rPr>
      </w:pPr>
      <w:r w:rsidRPr="004E122D">
        <w:rPr>
          <w:rStyle w:val="ae"/>
          <w:rFonts w:ascii="David" w:hAnsi="David" w:cs="David"/>
          <w:b w:val="0"/>
          <w:bCs w:val="0"/>
          <w:szCs w:val="20"/>
        </w:rPr>
        <w:footnoteRef/>
      </w:r>
      <w:r w:rsidRPr="004E122D">
        <w:rPr>
          <w:rFonts w:ascii="David" w:hAnsi="David" w:cs="David"/>
          <w:b w:val="0"/>
          <w:bCs w:val="0"/>
          <w:szCs w:val="20"/>
          <w:rtl/>
        </w:rPr>
        <w:t xml:space="preserve"> </w:t>
      </w:r>
      <w:r w:rsidRPr="004E122D">
        <w:rPr>
          <w:rFonts w:ascii="David" w:hAnsi="David" w:cs="David"/>
          <w:b w:val="0"/>
          <w:bCs w:val="0"/>
          <w:szCs w:val="20"/>
          <w:rtl/>
        </w:rPr>
        <w:t>באשר לקריאת ספר קהלת במעמד הקהל, ראה בספרי: מועדי יהודה וישראל, "</w:t>
      </w:r>
      <w:r w:rsidRPr="004E122D">
        <w:rPr>
          <w:rFonts w:ascii="David" w:hAnsi="David" w:cs="David"/>
          <w:b w:val="0"/>
          <w:bCs w:val="0"/>
          <w:noProof w:val="0"/>
          <w:szCs w:val="20"/>
          <w:rtl/>
        </w:rPr>
        <w:t>מעמד הקהל וקריאת התורה בבית כנסת", מרכז שפירא תשס"ד, עמ' 195-170.</w:t>
      </w:r>
    </w:p>
  </w:footnote>
  <w:footnote w:id="6">
    <w:p w14:paraId="1112BE8F" w14:textId="77777777" w:rsidR="00AF669D" w:rsidRPr="004E122D" w:rsidRDefault="00AF669D" w:rsidP="00AF669D">
      <w:pPr>
        <w:jc w:val="both"/>
        <w:rPr>
          <w:rFonts w:ascii="David" w:hAnsi="David"/>
          <w:szCs w:val="20"/>
          <w:rtl/>
        </w:rPr>
      </w:pPr>
      <w:r w:rsidRPr="004E122D">
        <w:rPr>
          <w:rStyle w:val="ae"/>
          <w:rFonts w:ascii="David" w:hAnsi="David"/>
          <w:szCs w:val="20"/>
        </w:rPr>
        <w:footnoteRef/>
      </w:r>
      <w:r w:rsidRPr="004E122D">
        <w:rPr>
          <w:rFonts w:ascii="David" w:hAnsi="David"/>
          <w:szCs w:val="20"/>
          <w:rtl/>
        </w:rPr>
        <w:t xml:space="preserve"> </w:t>
      </w:r>
      <w:r w:rsidRPr="004E122D">
        <w:rPr>
          <w:rFonts w:ascii="David" w:hAnsi="David"/>
          <w:szCs w:val="20"/>
          <w:rtl/>
        </w:rPr>
        <w:t xml:space="preserve">קדמו לו: הרב שמעון </w:t>
      </w:r>
      <w:proofErr w:type="spellStart"/>
      <w:r w:rsidRPr="004E122D">
        <w:rPr>
          <w:rFonts w:ascii="David" w:hAnsi="David"/>
          <w:szCs w:val="20"/>
          <w:rtl/>
        </w:rPr>
        <w:t>קיירא</w:t>
      </w:r>
      <w:proofErr w:type="spellEnd"/>
      <w:r w:rsidRPr="004E122D">
        <w:rPr>
          <w:rFonts w:ascii="David" w:hAnsi="David"/>
          <w:szCs w:val="20"/>
          <w:rtl/>
        </w:rPr>
        <w:t xml:space="preserve">, ספר הלכות גדולות, עשה </w:t>
      </w:r>
      <w:proofErr w:type="spellStart"/>
      <w:r w:rsidRPr="004E122D">
        <w:rPr>
          <w:rFonts w:ascii="David" w:hAnsi="David"/>
          <w:szCs w:val="20"/>
          <w:rtl/>
        </w:rPr>
        <w:t>קסב</w:t>
      </w:r>
      <w:proofErr w:type="spellEnd"/>
      <w:r w:rsidRPr="004E122D">
        <w:rPr>
          <w:rFonts w:ascii="David" w:hAnsi="David"/>
          <w:szCs w:val="20"/>
          <w:rtl/>
        </w:rPr>
        <w:t xml:space="preserve">, ופרשיות סה; הרב סעדיה גאון, עשין </w:t>
      </w:r>
      <w:proofErr w:type="spellStart"/>
      <w:r w:rsidRPr="004E122D">
        <w:rPr>
          <w:rFonts w:ascii="David" w:hAnsi="David"/>
          <w:szCs w:val="20"/>
          <w:rtl/>
        </w:rPr>
        <w:t>טז</w:t>
      </w:r>
      <w:proofErr w:type="spellEnd"/>
      <w:r w:rsidRPr="004E122D">
        <w:rPr>
          <w:rFonts w:ascii="David" w:hAnsi="David"/>
          <w:szCs w:val="20"/>
          <w:rtl/>
        </w:rPr>
        <w:t>. רש"י למשל, מזהה בין השמות השונים של המעמד: "פרשת המלך ...היא פרשת הקהל" (סוטה לב ע"א, רש"י ד"ה פרשת).</w:t>
      </w:r>
    </w:p>
  </w:footnote>
  <w:footnote w:id="7">
    <w:p w14:paraId="172520B0" w14:textId="77777777" w:rsidR="00AF669D" w:rsidRPr="004E122D" w:rsidRDefault="00AF669D" w:rsidP="00AF669D">
      <w:pPr>
        <w:pStyle w:val="ac"/>
        <w:rPr>
          <w:rFonts w:ascii="David" w:hAnsi="David" w:cs="David"/>
          <w:rtl/>
        </w:rPr>
      </w:pPr>
      <w:r w:rsidRPr="004E122D">
        <w:rPr>
          <w:rStyle w:val="ae"/>
          <w:rFonts w:ascii="David" w:hAnsi="David" w:cs="David"/>
        </w:rPr>
        <w:footnoteRef/>
      </w:r>
      <w:r w:rsidRPr="004E122D">
        <w:rPr>
          <w:rFonts w:ascii="David" w:hAnsi="David" w:cs="David"/>
          <w:rtl/>
        </w:rPr>
        <w:t xml:space="preserve"> </w:t>
      </w:r>
      <w:r w:rsidRPr="004E122D">
        <w:rPr>
          <w:rFonts w:ascii="David" w:hAnsi="David" w:cs="David"/>
          <w:rtl/>
        </w:rPr>
        <w:t>עיון ברמב"ם בהל' חגיגה פרק ג, שם הוא עוסק בהלכות הקהל, מלמד שהרמב"ם שינה מנוסח המשנה, והמעיט מההתמקדות במלך. למשל, במשנה נאמר: "</w:t>
      </w:r>
      <w:proofErr w:type="spellStart"/>
      <w:r w:rsidRPr="004E122D">
        <w:rPr>
          <w:rFonts w:ascii="David" w:hAnsi="David" w:cs="David"/>
          <w:rtl/>
        </w:rPr>
        <w:t>עושין</w:t>
      </w:r>
      <w:proofErr w:type="spellEnd"/>
      <w:r w:rsidRPr="004E122D">
        <w:rPr>
          <w:rFonts w:ascii="David" w:hAnsi="David" w:cs="David"/>
          <w:rtl/>
        </w:rPr>
        <w:t xml:space="preserve"> לו בימה" (משנה סוטה פ"ז מ"ח). ההדגש הוא במילה "לו". ואילו הרמב"ם כתב: "</w:t>
      </w:r>
      <w:proofErr w:type="spellStart"/>
      <w:r w:rsidRPr="004E122D">
        <w:rPr>
          <w:rFonts w:ascii="David" w:hAnsi="David" w:cs="David"/>
          <w:rtl/>
        </w:rPr>
        <w:t>ומביאין</w:t>
      </w:r>
      <w:proofErr w:type="spellEnd"/>
      <w:r w:rsidRPr="004E122D">
        <w:rPr>
          <w:rFonts w:ascii="David" w:hAnsi="David" w:cs="David"/>
          <w:rtl/>
        </w:rPr>
        <w:t xml:space="preserve"> בימה גדולה" (הל' חגיגה ג, ד), והשמיט את המילה "לו". אם המעמד חל בשבת הוא נדחה, כי לא ניתן לתקוע בחצוצרות שנועדו להקהיל את העם (שם ז), ולא בשל הבימה של המלך </w:t>
      </w:r>
      <w:proofErr w:type="spellStart"/>
      <w:r w:rsidRPr="004E122D">
        <w:rPr>
          <w:rFonts w:ascii="David" w:hAnsi="David" w:cs="David"/>
          <w:rtl/>
        </w:rPr>
        <w:t>שתדחוק</w:t>
      </w:r>
      <w:proofErr w:type="spellEnd"/>
      <w:r w:rsidRPr="004E122D">
        <w:rPr>
          <w:rFonts w:ascii="David" w:hAnsi="David" w:cs="David"/>
          <w:rtl/>
        </w:rPr>
        <w:t xml:space="preserve"> את העזרה (</w:t>
      </w:r>
      <w:proofErr w:type="spellStart"/>
      <w:r w:rsidRPr="004E122D">
        <w:rPr>
          <w:rFonts w:ascii="David" w:hAnsi="David" w:cs="David"/>
          <w:rtl/>
        </w:rPr>
        <w:t>ראב"ד</w:t>
      </w:r>
      <w:proofErr w:type="spellEnd"/>
      <w:r w:rsidRPr="004E122D">
        <w:rPr>
          <w:rFonts w:ascii="David" w:hAnsi="David" w:cs="David"/>
          <w:rtl/>
        </w:rPr>
        <w:t xml:space="preserve"> שם). הרחיב בכך בשיטת הרמב"ם: הרב צבי יהודה קוק, "לבירור מהותה של מצות הקהל", לנתיבות ישראל , ירושלים תשל"ט, ב, עמ' ק- קב; הרב שלמה אבינר, "הקהל ומלכות", ספר הקהל (עורך: יהודה </w:t>
      </w:r>
      <w:proofErr w:type="spellStart"/>
      <w:r w:rsidRPr="004E122D">
        <w:rPr>
          <w:rFonts w:ascii="David" w:hAnsi="David" w:cs="David"/>
          <w:rtl/>
        </w:rPr>
        <w:t>זולדן</w:t>
      </w:r>
      <w:proofErr w:type="spellEnd"/>
      <w:r w:rsidRPr="004E122D">
        <w:rPr>
          <w:rFonts w:ascii="David" w:hAnsi="David" w:cs="David"/>
          <w:rtl/>
        </w:rPr>
        <w:t xml:space="preserve">), כפר דרום תשס"א, עמ' 356-341.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EED7" w14:textId="77777777" w:rsidR="00535FAE" w:rsidRDefault="00535F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7B7D"/>
    <w:multiLevelType w:val="hybridMultilevel"/>
    <w:tmpl w:val="06289B1E"/>
    <w:lvl w:ilvl="0" w:tplc="0B5667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441F8"/>
    <w:rsid w:val="000510FD"/>
    <w:rsid w:val="00125A8D"/>
    <w:rsid w:val="00154044"/>
    <w:rsid w:val="0018144C"/>
    <w:rsid w:val="00215C70"/>
    <w:rsid w:val="00267ABD"/>
    <w:rsid w:val="0029221E"/>
    <w:rsid w:val="00376645"/>
    <w:rsid w:val="003842F2"/>
    <w:rsid w:val="00461532"/>
    <w:rsid w:val="004B1F67"/>
    <w:rsid w:val="00535FAE"/>
    <w:rsid w:val="006357B9"/>
    <w:rsid w:val="006A647B"/>
    <w:rsid w:val="006B5312"/>
    <w:rsid w:val="00890346"/>
    <w:rsid w:val="00997F89"/>
    <w:rsid w:val="009A6FCA"/>
    <w:rsid w:val="009C6A8B"/>
    <w:rsid w:val="00A135D3"/>
    <w:rsid w:val="00A248B7"/>
    <w:rsid w:val="00A97A3F"/>
    <w:rsid w:val="00AF669D"/>
    <w:rsid w:val="00B215CE"/>
    <w:rsid w:val="00B33304"/>
    <w:rsid w:val="00B43C88"/>
    <w:rsid w:val="00B85544"/>
    <w:rsid w:val="00BD4DBA"/>
    <w:rsid w:val="00C55370"/>
    <w:rsid w:val="00C66ACD"/>
    <w:rsid w:val="00CB09A9"/>
    <w:rsid w:val="00CB323E"/>
    <w:rsid w:val="00D20DA6"/>
    <w:rsid w:val="00E108A1"/>
    <w:rsid w:val="00E22DF1"/>
    <w:rsid w:val="00E82C1A"/>
    <w:rsid w:val="00F12F7C"/>
    <w:rsid w:val="00F1393D"/>
    <w:rsid w:val="00F2035F"/>
    <w:rsid w:val="00F606CF"/>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11">
    <w:name w:val="אזכור לא מזוהה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List Paragraph"/>
    <w:basedOn w:val="a"/>
    <w:uiPriority w:val="34"/>
    <w:qFormat/>
    <w:rsid w:val="00F12F7C"/>
    <w:pPr>
      <w:spacing w:after="160" w:line="259" w:lineRule="auto"/>
      <w:ind w:left="720"/>
      <w:contextualSpacing/>
    </w:pPr>
  </w:style>
  <w:style w:type="paragraph" w:styleId="ac">
    <w:name w:val="footnote text"/>
    <w:basedOn w:val="a"/>
    <w:link w:val="ad"/>
    <w:uiPriority w:val="99"/>
    <w:unhideWhenUsed/>
    <w:rsid w:val="00376645"/>
    <w:pPr>
      <w:spacing w:after="0" w:line="240" w:lineRule="auto"/>
    </w:pPr>
    <w:rPr>
      <w:sz w:val="20"/>
      <w:szCs w:val="20"/>
    </w:rPr>
  </w:style>
  <w:style w:type="character" w:customStyle="1" w:styleId="ad">
    <w:name w:val="טקסט הערת שוליים תו"/>
    <w:basedOn w:val="a0"/>
    <w:link w:val="ac"/>
    <w:uiPriority w:val="99"/>
    <w:rsid w:val="00376645"/>
    <w:rPr>
      <w:sz w:val="20"/>
      <w:szCs w:val="20"/>
    </w:rPr>
  </w:style>
  <w:style w:type="character" w:styleId="ae">
    <w:name w:val="footnote reference"/>
    <w:basedOn w:val="a0"/>
    <w:uiPriority w:val="99"/>
    <w:unhideWhenUsed/>
    <w:rsid w:val="00376645"/>
    <w:rPr>
      <w:vertAlign w:val="superscript"/>
    </w:rPr>
  </w:style>
  <w:style w:type="paragraph" w:styleId="af">
    <w:name w:val="Subtitle"/>
    <w:basedOn w:val="a"/>
    <w:link w:val="af0"/>
    <w:qFormat/>
    <w:rsid w:val="00AF669D"/>
    <w:pPr>
      <w:spacing w:after="0" w:line="240" w:lineRule="auto"/>
    </w:pPr>
    <w:rPr>
      <w:rFonts w:ascii="Times New Roman" w:eastAsia="Times New Roman" w:hAnsi="Times New Roman" w:cs="David"/>
      <w:noProof/>
      <w:sz w:val="8"/>
      <w:szCs w:val="24"/>
      <w:lang w:eastAsia="he-IL"/>
    </w:rPr>
  </w:style>
  <w:style w:type="character" w:customStyle="1" w:styleId="af0">
    <w:name w:val="כותרת משנה תו"/>
    <w:basedOn w:val="a0"/>
    <w:link w:val="af"/>
    <w:rsid w:val="00AF669D"/>
    <w:rPr>
      <w:rFonts w:ascii="Times New Roman" w:eastAsia="Times New Roman" w:hAnsi="Times New Roman" w:cs="David"/>
      <w:noProof/>
      <w:sz w:val="8"/>
      <w:szCs w:val="24"/>
      <w:lang w:eastAsia="he-IL"/>
    </w:rPr>
  </w:style>
  <w:style w:type="paragraph" w:customStyle="1" w:styleId="af1">
    <w:name w:val="כותרת"/>
    <w:basedOn w:val="af2"/>
    <w:rsid w:val="00AF669D"/>
    <w:pPr>
      <w:autoSpaceDE w:val="0"/>
      <w:autoSpaceDN w:val="0"/>
      <w:spacing w:before="960" w:after="480" w:line="320" w:lineRule="exact"/>
      <w:contextualSpacing w:val="0"/>
      <w:jc w:val="center"/>
    </w:pPr>
    <w:rPr>
      <w:rFonts w:ascii="Times New Roman" w:eastAsia="Times New Roman" w:hAnsi="Times New Roman" w:cs="Narkisim"/>
      <w:b/>
      <w:bCs/>
      <w:noProof/>
      <w:spacing w:val="0"/>
      <w:kern w:val="0"/>
      <w:sz w:val="20"/>
      <w:szCs w:val="36"/>
    </w:rPr>
  </w:style>
  <w:style w:type="paragraph" w:styleId="af2">
    <w:name w:val="Title"/>
    <w:basedOn w:val="a"/>
    <w:next w:val="a"/>
    <w:link w:val="af3"/>
    <w:uiPriority w:val="10"/>
    <w:qFormat/>
    <w:rsid w:val="00AF66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כותרת טקסט תו"/>
    <w:basedOn w:val="a0"/>
    <w:link w:val="af2"/>
    <w:uiPriority w:val="10"/>
    <w:rsid w:val="00AF66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2020-12-17T09:04:00Z</cp:lastPrinted>
  <dcterms:created xsi:type="dcterms:W3CDTF">2021-09-05T05:04:00Z</dcterms:created>
  <dcterms:modified xsi:type="dcterms:W3CDTF">2021-09-05T05:04:00Z</dcterms:modified>
</cp:coreProperties>
</file>