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10" w:rsidRPr="00A52B10" w:rsidRDefault="00A52B10" w:rsidP="00A52B10">
      <w:pPr>
        <w:rPr>
          <w:sz w:val="28"/>
          <w:szCs w:val="28"/>
          <w:rtl/>
        </w:rPr>
      </w:pPr>
      <w:bookmarkStart w:id="0" w:name="_GoBack"/>
      <w:bookmarkEnd w:id="0"/>
      <w:r w:rsidRPr="00A52B10">
        <w:rPr>
          <w:rFonts w:hint="cs"/>
          <w:sz w:val="28"/>
          <w:szCs w:val="28"/>
          <w:rtl/>
        </w:rPr>
        <w:t>בס"ד</w:t>
      </w:r>
      <w:r>
        <w:rPr>
          <w:rFonts w:hint="cs"/>
          <w:sz w:val="28"/>
          <w:szCs w:val="28"/>
          <w:rtl/>
        </w:rPr>
        <w:t>, טבת תשע"ט</w:t>
      </w:r>
    </w:p>
    <w:p w:rsidR="00A52B10" w:rsidRPr="00A52B10" w:rsidRDefault="00A52B10" w:rsidP="00A52B10">
      <w:pPr>
        <w:jc w:val="center"/>
        <w:rPr>
          <w:rFonts w:ascii="BN Cloud" w:hAnsi="BN Cloud" w:cs="BN Cloud"/>
          <w:sz w:val="28"/>
          <w:szCs w:val="28"/>
          <w:rtl/>
        </w:rPr>
      </w:pPr>
      <w:r w:rsidRPr="00A52B10">
        <w:rPr>
          <w:rFonts w:ascii="BN Cloud" w:hAnsi="BN Cloud" w:cs="BN Cloud"/>
          <w:sz w:val="28"/>
          <w:szCs w:val="28"/>
          <w:rtl/>
        </w:rPr>
        <w:t>דבר תורה לפרשת ויחי – שכתב הרב יהודה דהן</w:t>
      </w:r>
    </w:p>
    <w:p w:rsidR="00A52B10" w:rsidRDefault="00A52B10" w:rsidP="00A52B10">
      <w:pPr>
        <w:jc w:val="center"/>
        <w:rPr>
          <w:rFonts w:cs="David"/>
          <w:b/>
          <w:bCs/>
          <w:sz w:val="34"/>
          <w:szCs w:val="36"/>
          <w:rtl/>
        </w:rPr>
      </w:pPr>
    </w:p>
    <w:p w:rsidR="00A52B10" w:rsidRPr="00A52B10" w:rsidRDefault="00A52B10" w:rsidP="00A52B10">
      <w:pPr>
        <w:jc w:val="center"/>
        <w:rPr>
          <w:rFonts w:cs="David"/>
          <w:sz w:val="28"/>
          <w:szCs w:val="28"/>
          <w:rtl/>
        </w:rPr>
      </w:pPr>
      <w:r w:rsidRPr="00A52B10">
        <w:rPr>
          <w:rFonts w:cs="David" w:hint="cs"/>
          <w:b/>
          <w:bCs/>
          <w:sz w:val="34"/>
          <w:szCs w:val="36"/>
          <w:rtl/>
        </w:rPr>
        <w:t>לכי על זה</w:t>
      </w:r>
    </w:p>
    <w:p w:rsidR="00A52B10" w:rsidRDefault="00A52B10" w:rsidP="00A52B10">
      <w:pPr>
        <w:rPr>
          <w:sz w:val="28"/>
          <w:szCs w:val="28"/>
          <w:rtl/>
        </w:rPr>
      </w:pPr>
    </w:p>
    <w:p w:rsidR="00A52B10" w:rsidRPr="00A52B10" w:rsidRDefault="00A52B10" w:rsidP="00A52B10">
      <w:pPr>
        <w:rPr>
          <w:sz w:val="28"/>
          <w:szCs w:val="28"/>
          <w:rtl/>
        </w:rPr>
      </w:pPr>
      <w:r w:rsidRPr="00A52B10">
        <w:rPr>
          <w:rFonts w:hint="cs"/>
          <w:sz w:val="28"/>
          <w:szCs w:val="28"/>
          <w:rtl/>
        </w:rPr>
        <w:t>בפרשתנו, פרשת ויחי יוסף מביא את שני בניו לברכה אצל סבא ישראל. לפני שמברכם יעקב שואל לזהותם של השנים ויוסף עונה שאלו בניו:</w:t>
      </w:r>
    </w:p>
    <w:p w:rsidR="00A52B10" w:rsidRPr="00A52B10" w:rsidRDefault="00A52B10" w:rsidP="00A52B10">
      <w:pPr>
        <w:rPr>
          <w:sz w:val="28"/>
          <w:szCs w:val="28"/>
          <w:rtl/>
        </w:rPr>
      </w:pPr>
      <w:r w:rsidRPr="00A52B10">
        <w:rPr>
          <w:sz w:val="28"/>
          <w:szCs w:val="28"/>
          <w:rtl/>
        </w:rPr>
        <w:t xml:space="preserve"> (ח) </w:t>
      </w:r>
      <w:r w:rsidRPr="00A52B10">
        <w:rPr>
          <w:rFonts w:cs="Guttman Keren"/>
          <w:sz w:val="28"/>
          <w:szCs w:val="28"/>
          <w:rtl/>
        </w:rPr>
        <w:t xml:space="preserve">וַיַּ֥רְא יִשְׂרָאֵ֖ל </w:t>
      </w:r>
      <w:proofErr w:type="spellStart"/>
      <w:r w:rsidRPr="00A52B10">
        <w:rPr>
          <w:rFonts w:cs="Guttman Keren"/>
          <w:sz w:val="28"/>
          <w:szCs w:val="28"/>
          <w:rtl/>
        </w:rPr>
        <w:t>אֶת־בְּנֵ֣י</w:t>
      </w:r>
      <w:proofErr w:type="spellEnd"/>
      <w:r w:rsidRPr="00A52B10">
        <w:rPr>
          <w:rFonts w:cs="Guttman Keren"/>
          <w:sz w:val="28"/>
          <w:szCs w:val="28"/>
          <w:rtl/>
        </w:rPr>
        <w:t xml:space="preserve"> יוֹסֵ֑ף וַיֹּ֖אמֶר </w:t>
      </w:r>
      <w:proofErr w:type="spellStart"/>
      <w:r w:rsidRPr="00A52B10">
        <w:rPr>
          <w:rFonts w:cs="Guttman Keren"/>
          <w:sz w:val="28"/>
          <w:szCs w:val="28"/>
          <w:rtl/>
        </w:rPr>
        <w:t>מִי־אֵֽלֶּה</w:t>
      </w:r>
      <w:proofErr w:type="spellEnd"/>
      <w:r w:rsidRPr="00A52B10">
        <w:rPr>
          <w:rFonts w:cs="Guttman Keren"/>
          <w:sz w:val="28"/>
          <w:szCs w:val="28"/>
          <w:rtl/>
        </w:rPr>
        <w:t xml:space="preserve">: (ט) וַיֹּ֤אמֶר יוֹסֵף֙ </w:t>
      </w:r>
      <w:proofErr w:type="spellStart"/>
      <w:r w:rsidRPr="00A52B10">
        <w:rPr>
          <w:rFonts w:cs="Guttman Keren"/>
          <w:sz w:val="28"/>
          <w:szCs w:val="28"/>
          <w:rtl/>
        </w:rPr>
        <w:t>אֶל־אָבִ֔יו</w:t>
      </w:r>
      <w:proofErr w:type="spellEnd"/>
      <w:r w:rsidRPr="00A52B10">
        <w:rPr>
          <w:rFonts w:cs="Guttman Keren"/>
          <w:sz w:val="28"/>
          <w:szCs w:val="28"/>
          <w:rtl/>
        </w:rPr>
        <w:t xml:space="preserve"> בָּנַ֣י הֵ֔ם </w:t>
      </w:r>
      <w:proofErr w:type="spellStart"/>
      <w:r w:rsidRPr="00A52B10">
        <w:rPr>
          <w:rFonts w:cs="Guttman Keren"/>
          <w:sz w:val="28"/>
          <w:szCs w:val="28"/>
          <w:rtl/>
        </w:rPr>
        <w:t>אֲשֶׁר־נָֽתַן־לִ֥י</w:t>
      </w:r>
      <w:proofErr w:type="spellEnd"/>
      <w:r w:rsidRPr="00A52B10">
        <w:rPr>
          <w:rFonts w:cs="Guttman Keren"/>
          <w:sz w:val="28"/>
          <w:szCs w:val="28"/>
          <w:rtl/>
        </w:rPr>
        <w:t xml:space="preserve"> </w:t>
      </w:r>
      <w:proofErr w:type="spellStart"/>
      <w:r w:rsidRPr="00A52B10">
        <w:rPr>
          <w:rFonts w:cs="Guttman Keren"/>
          <w:sz w:val="28"/>
          <w:szCs w:val="28"/>
          <w:rtl/>
        </w:rPr>
        <w:t>אֱלֹהִ֖ים</w:t>
      </w:r>
      <w:proofErr w:type="spellEnd"/>
      <w:r w:rsidRPr="00A52B10">
        <w:rPr>
          <w:rFonts w:cs="Guttman Keren"/>
          <w:sz w:val="28"/>
          <w:szCs w:val="28"/>
          <w:rtl/>
        </w:rPr>
        <w:t xml:space="preserve"> בָּזֶ֑ה וַיֹּאמַ֕ר </w:t>
      </w:r>
      <w:proofErr w:type="spellStart"/>
      <w:r w:rsidRPr="00A52B10">
        <w:rPr>
          <w:rFonts w:cs="Guttman Keren"/>
          <w:sz w:val="28"/>
          <w:szCs w:val="28"/>
          <w:rtl/>
        </w:rPr>
        <w:t>קָֽחֶם־נָ֥א</w:t>
      </w:r>
      <w:proofErr w:type="spellEnd"/>
      <w:r w:rsidRPr="00A52B10">
        <w:rPr>
          <w:rFonts w:cs="Guttman Keren"/>
          <w:sz w:val="28"/>
          <w:szCs w:val="28"/>
          <w:rtl/>
        </w:rPr>
        <w:t xml:space="preserve"> אֵלַ֖י וַאֲבָרֲכֵֽם</w:t>
      </w:r>
      <w:r w:rsidRPr="00A52B10">
        <w:rPr>
          <w:rFonts w:hint="cs"/>
          <w:sz w:val="28"/>
          <w:szCs w:val="28"/>
          <w:rtl/>
        </w:rPr>
        <w:t xml:space="preserve"> (</w:t>
      </w:r>
      <w:r w:rsidRPr="00A52B10">
        <w:rPr>
          <w:sz w:val="28"/>
          <w:szCs w:val="28"/>
          <w:rtl/>
        </w:rPr>
        <w:t>בראשית פרק מח, ח-י</w:t>
      </w:r>
      <w:r w:rsidRPr="00A52B10">
        <w:rPr>
          <w:rFonts w:hint="cs"/>
          <w:sz w:val="28"/>
          <w:szCs w:val="28"/>
          <w:rtl/>
        </w:rPr>
        <w:t xml:space="preserve">) </w:t>
      </w:r>
      <w:r w:rsidRPr="00A52B10">
        <w:rPr>
          <w:sz w:val="28"/>
          <w:szCs w:val="28"/>
          <w:rtl/>
        </w:rPr>
        <w:t>–</w:t>
      </w:r>
      <w:r w:rsidRPr="00A52B10">
        <w:rPr>
          <w:rFonts w:hint="cs"/>
          <w:sz w:val="28"/>
          <w:szCs w:val="28"/>
          <w:rtl/>
        </w:rPr>
        <w:t xml:space="preserve"> מה פירוש המילה "בזה" המובאת בדבריו. לצד פירושים</w:t>
      </w:r>
      <w:r w:rsidRPr="00A52B10">
        <w:rPr>
          <w:rFonts w:cs="Guttman Keren" w:hint="cs"/>
          <w:sz w:val="28"/>
          <w:szCs w:val="28"/>
          <w:rtl/>
        </w:rPr>
        <w:t xml:space="preserve"> </w:t>
      </w:r>
      <w:r w:rsidRPr="00A52B10">
        <w:rPr>
          <w:rFonts w:hint="cs"/>
          <w:sz w:val="28"/>
          <w:szCs w:val="28"/>
          <w:rtl/>
        </w:rPr>
        <w:t>פשוטים למילה כמו כאן וכו' נראה שניתן למצוא במילה צופן למשהו עמוק יותר. לשם כאן נפליג קצת לאחור בזמן.</w:t>
      </w:r>
    </w:p>
    <w:p w:rsidR="00A52B10" w:rsidRPr="00A52B10" w:rsidRDefault="00A52B10" w:rsidP="00A52B10">
      <w:pPr>
        <w:rPr>
          <w:sz w:val="28"/>
          <w:szCs w:val="28"/>
          <w:rtl/>
        </w:rPr>
      </w:pPr>
      <w:r w:rsidRPr="00A52B10">
        <w:rPr>
          <w:rFonts w:hint="cs"/>
          <w:sz w:val="28"/>
          <w:szCs w:val="28"/>
          <w:rtl/>
        </w:rPr>
        <w:t xml:space="preserve">כשיוסף יוצא בשליחות אביו לראות את שלום אחיו ושלום הצאן בשכם הוא פוגש שם איש מעניין שעמו הוא מנהל את השיח </w:t>
      </w:r>
      <w:proofErr w:type="spellStart"/>
      <w:r w:rsidRPr="00A52B10">
        <w:rPr>
          <w:rFonts w:hint="cs"/>
          <w:sz w:val="28"/>
          <w:szCs w:val="28"/>
          <w:rtl/>
        </w:rPr>
        <w:t>ושיג</w:t>
      </w:r>
      <w:proofErr w:type="spellEnd"/>
      <w:r w:rsidRPr="00A52B10">
        <w:rPr>
          <w:rFonts w:hint="cs"/>
          <w:sz w:val="28"/>
          <w:szCs w:val="28"/>
          <w:rtl/>
        </w:rPr>
        <w:t xml:space="preserve"> הבא:</w:t>
      </w:r>
    </w:p>
    <w:p w:rsidR="00A52B10" w:rsidRPr="00A52B10" w:rsidRDefault="00A52B10" w:rsidP="00A52B10">
      <w:pPr>
        <w:rPr>
          <w:rFonts w:cs="Guttman Keren"/>
          <w:sz w:val="28"/>
          <w:szCs w:val="28"/>
          <w:rtl/>
        </w:rPr>
      </w:pPr>
      <w:r w:rsidRPr="00A52B10">
        <w:rPr>
          <w:rFonts w:cs="Guttman Keren"/>
          <w:sz w:val="28"/>
          <w:szCs w:val="28"/>
          <w:rtl/>
        </w:rPr>
        <w:t xml:space="preserve"> </w:t>
      </w:r>
      <w:r w:rsidRPr="00A52B10">
        <w:rPr>
          <w:rFonts w:cs="Guttman Keren" w:hint="cs"/>
          <w:sz w:val="28"/>
          <w:szCs w:val="28"/>
          <w:rtl/>
        </w:rPr>
        <w:t>"</w:t>
      </w:r>
      <w:r w:rsidRPr="00A52B10">
        <w:rPr>
          <w:rFonts w:cs="Guttman Keren"/>
          <w:sz w:val="28"/>
          <w:szCs w:val="28"/>
          <w:rtl/>
        </w:rPr>
        <w:t xml:space="preserve">וַיִּמְצָאֵ֣הוּ אִ֔ישׁ וְהִנֵּ֥ה תֹעֶ֖ה בַּשָּׂדֶ֑ה וַיִּשְׁאָלֵ֧הוּ הָאִ֛ישׁ </w:t>
      </w:r>
      <w:proofErr w:type="spellStart"/>
      <w:r w:rsidRPr="00A52B10">
        <w:rPr>
          <w:rFonts w:cs="Guttman Keren"/>
          <w:sz w:val="28"/>
          <w:szCs w:val="28"/>
          <w:rtl/>
        </w:rPr>
        <w:t>לֵאמֹ֖ר</w:t>
      </w:r>
      <w:proofErr w:type="spellEnd"/>
      <w:r w:rsidRPr="00A52B10">
        <w:rPr>
          <w:rFonts w:cs="Guttman Keren"/>
          <w:sz w:val="28"/>
          <w:szCs w:val="28"/>
          <w:rtl/>
        </w:rPr>
        <w:t xml:space="preserve"> מַה־תְּבַקֵּֽשׁ: (</w:t>
      </w:r>
      <w:proofErr w:type="spellStart"/>
      <w:r w:rsidRPr="00A52B10">
        <w:rPr>
          <w:rFonts w:cs="Guttman Keren"/>
          <w:sz w:val="28"/>
          <w:szCs w:val="28"/>
          <w:rtl/>
        </w:rPr>
        <w:t>טז</w:t>
      </w:r>
      <w:proofErr w:type="spellEnd"/>
      <w:r w:rsidRPr="00A52B10">
        <w:rPr>
          <w:rFonts w:cs="Guttman Keren"/>
          <w:sz w:val="28"/>
          <w:szCs w:val="28"/>
          <w:rtl/>
        </w:rPr>
        <w:t xml:space="preserve">) וַיֹּ֕אמֶר </w:t>
      </w:r>
      <w:proofErr w:type="spellStart"/>
      <w:r w:rsidRPr="00A52B10">
        <w:rPr>
          <w:rFonts w:cs="Guttman Keren"/>
          <w:sz w:val="28"/>
          <w:szCs w:val="28"/>
          <w:rtl/>
        </w:rPr>
        <w:t>אֶת־אַחַ֖י</w:t>
      </w:r>
      <w:proofErr w:type="spellEnd"/>
      <w:r w:rsidRPr="00A52B10">
        <w:rPr>
          <w:rFonts w:cs="Guttman Keren"/>
          <w:sz w:val="28"/>
          <w:szCs w:val="28"/>
          <w:rtl/>
        </w:rPr>
        <w:t xml:space="preserve"> אָנֹכִ֣י מְבַקֵּ֑שׁ </w:t>
      </w:r>
      <w:proofErr w:type="spellStart"/>
      <w:r w:rsidRPr="00A52B10">
        <w:rPr>
          <w:rFonts w:cs="Guttman Keren"/>
          <w:sz w:val="28"/>
          <w:szCs w:val="28"/>
          <w:rtl/>
        </w:rPr>
        <w:t>הַגִּֽידָה־נָּ֣א</w:t>
      </w:r>
      <w:proofErr w:type="spellEnd"/>
      <w:r w:rsidRPr="00A52B10">
        <w:rPr>
          <w:rFonts w:cs="Guttman Keren"/>
          <w:sz w:val="28"/>
          <w:szCs w:val="28"/>
          <w:rtl/>
        </w:rPr>
        <w:t xml:space="preserve"> לִ֔י אֵיפֹ֖ה הֵ֥ם רֹעִֽים: (</w:t>
      </w:r>
      <w:proofErr w:type="spellStart"/>
      <w:r w:rsidRPr="00A52B10">
        <w:rPr>
          <w:rFonts w:cs="Guttman Keren"/>
          <w:sz w:val="28"/>
          <w:szCs w:val="28"/>
          <w:rtl/>
        </w:rPr>
        <w:t>יז</w:t>
      </w:r>
      <w:proofErr w:type="spellEnd"/>
      <w:r w:rsidRPr="00A52B10">
        <w:rPr>
          <w:rFonts w:cs="Guttman Keren"/>
          <w:sz w:val="28"/>
          <w:szCs w:val="28"/>
          <w:rtl/>
        </w:rPr>
        <w:t xml:space="preserve">) וַיֹּ֤אמֶר הָאִישׁ֙ נָסְע֣וּ מִזֶּ֔ה כִּ֤י שָׁמַ֙עְתִּי֙ אֹֽמְרִ֔ים </w:t>
      </w:r>
      <w:proofErr w:type="spellStart"/>
      <w:r w:rsidRPr="00A52B10">
        <w:rPr>
          <w:rFonts w:cs="Guttman Keren"/>
          <w:sz w:val="28"/>
          <w:szCs w:val="28"/>
          <w:rtl/>
        </w:rPr>
        <w:t>נֵלְכָ֖ה</w:t>
      </w:r>
      <w:proofErr w:type="spellEnd"/>
      <w:r w:rsidRPr="00A52B10">
        <w:rPr>
          <w:rFonts w:cs="Guttman Keren"/>
          <w:sz w:val="28"/>
          <w:szCs w:val="28"/>
          <w:rtl/>
        </w:rPr>
        <w:t xml:space="preserve"> </w:t>
      </w:r>
      <w:proofErr w:type="spellStart"/>
      <w:r w:rsidRPr="00A52B10">
        <w:rPr>
          <w:rFonts w:cs="Guttman Keren"/>
          <w:sz w:val="28"/>
          <w:szCs w:val="28"/>
          <w:rtl/>
        </w:rPr>
        <w:t>דֹּתָ֑יְנָה</w:t>
      </w:r>
      <w:proofErr w:type="spellEnd"/>
      <w:r w:rsidRPr="00A52B10">
        <w:rPr>
          <w:rFonts w:cs="Guttman Keren"/>
          <w:sz w:val="28"/>
          <w:szCs w:val="28"/>
          <w:rtl/>
        </w:rPr>
        <w:t xml:space="preserve"> וַיֵּ֤לֶךְ יוֹסֵף֙ אַחַ֣ר אֶחָ֔יו וַיִּמְצָאֵ֖ם בְּדֹתָֽן</w:t>
      </w:r>
      <w:r w:rsidRPr="00A52B10">
        <w:rPr>
          <w:rFonts w:cs="Guttman Keren" w:hint="cs"/>
          <w:sz w:val="28"/>
          <w:szCs w:val="28"/>
          <w:rtl/>
        </w:rPr>
        <w:t>"</w:t>
      </w:r>
      <w:r w:rsidRPr="00A52B10">
        <w:rPr>
          <w:rFonts w:cs="Guttman Keren"/>
          <w:sz w:val="28"/>
          <w:szCs w:val="28"/>
          <w:rtl/>
        </w:rPr>
        <w:t xml:space="preserve"> </w:t>
      </w:r>
      <w:r w:rsidRPr="00A52B10">
        <w:rPr>
          <w:rFonts w:cs="Guttman Keren" w:hint="cs"/>
          <w:sz w:val="28"/>
          <w:szCs w:val="28"/>
          <w:rtl/>
        </w:rPr>
        <w:t>(</w:t>
      </w:r>
      <w:r w:rsidRPr="00A52B10">
        <w:rPr>
          <w:rFonts w:cs="Guttman Keren"/>
          <w:sz w:val="28"/>
          <w:szCs w:val="28"/>
          <w:rtl/>
        </w:rPr>
        <w:t xml:space="preserve">בראשית פרק </w:t>
      </w:r>
      <w:proofErr w:type="spellStart"/>
      <w:r w:rsidRPr="00A52B10">
        <w:rPr>
          <w:rFonts w:cs="Guttman Keren"/>
          <w:sz w:val="28"/>
          <w:szCs w:val="28"/>
          <w:rtl/>
        </w:rPr>
        <w:t>לז</w:t>
      </w:r>
      <w:proofErr w:type="spellEnd"/>
      <w:r w:rsidRPr="00A52B10">
        <w:rPr>
          <w:rFonts w:cs="Guttman Keren"/>
          <w:sz w:val="28"/>
          <w:szCs w:val="28"/>
          <w:rtl/>
        </w:rPr>
        <w:t>, טו-</w:t>
      </w:r>
      <w:proofErr w:type="spellStart"/>
      <w:r w:rsidRPr="00A52B10">
        <w:rPr>
          <w:rFonts w:cs="Guttman Keren"/>
          <w:sz w:val="28"/>
          <w:szCs w:val="28"/>
          <w:rtl/>
        </w:rPr>
        <w:t>יז</w:t>
      </w:r>
      <w:proofErr w:type="spellEnd"/>
      <w:r w:rsidRPr="00A52B10">
        <w:rPr>
          <w:rFonts w:cs="Guttman Keren" w:hint="cs"/>
          <w:sz w:val="28"/>
          <w:szCs w:val="28"/>
          <w:rtl/>
        </w:rPr>
        <w:t>)</w:t>
      </w:r>
    </w:p>
    <w:p w:rsidR="00A52B10" w:rsidRPr="00A52B10" w:rsidRDefault="00A52B10" w:rsidP="00A52B10">
      <w:pPr>
        <w:rPr>
          <w:sz w:val="28"/>
          <w:szCs w:val="28"/>
          <w:rtl/>
        </w:rPr>
      </w:pPr>
      <w:r w:rsidRPr="00A52B10">
        <w:rPr>
          <w:rFonts w:hint="cs"/>
          <w:b/>
          <w:bCs/>
          <w:sz w:val="28"/>
          <w:szCs w:val="28"/>
          <w:rtl/>
        </w:rPr>
        <w:t xml:space="preserve">רש"י </w:t>
      </w:r>
      <w:r w:rsidRPr="00A52B10">
        <w:rPr>
          <w:rFonts w:hint="cs"/>
          <w:sz w:val="28"/>
          <w:szCs w:val="28"/>
          <w:rtl/>
        </w:rPr>
        <w:t>מפתיע אותנו בגלותו שכשהאיש אומר ליוסף נסעו מזה הוא מתכוון שהסיעו עצמם מן האחווה. כמו כן רש"י מספר לנו שאותו איש הינו בעצם גבריאל המלאך. מניין לרש"י או לחז"ל שעליהם הוא מסתמך כל זאת?</w:t>
      </w:r>
    </w:p>
    <w:p w:rsidR="00A52B10" w:rsidRPr="00A52B10" w:rsidRDefault="00A52B10" w:rsidP="00A52B10">
      <w:pPr>
        <w:rPr>
          <w:sz w:val="28"/>
          <w:szCs w:val="28"/>
          <w:rtl/>
        </w:rPr>
      </w:pPr>
      <w:r w:rsidRPr="00A52B10">
        <w:rPr>
          <w:rFonts w:hint="cs"/>
          <w:sz w:val="28"/>
          <w:szCs w:val="28"/>
          <w:rtl/>
        </w:rPr>
        <w:t xml:space="preserve">כשמדקדקים בדיאלוג המעניין הזה רואים שיוסף שואל למעשה שתי בקשות ולא אחת: בקשה אחת גיאוגרפית </w:t>
      </w:r>
      <w:r w:rsidRPr="00A52B10">
        <w:rPr>
          <w:sz w:val="28"/>
          <w:szCs w:val="28"/>
          <w:rtl/>
        </w:rPr>
        <w:t>–</w:t>
      </w:r>
      <w:r w:rsidRPr="00A52B10">
        <w:rPr>
          <w:rFonts w:hint="cs"/>
          <w:sz w:val="28"/>
          <w:szCs w:val="28"/>
          <w:rtl/>
        </w:rPr>
        <w:t xml:space="preserve"> הגידה נא לי איפה אחי רועים; אבל הבקשה שקדמה לה מהותית יותר והיא אני מבקש להשיב את האחווה בין האחים במשפחתנו, וזהו 'את אחי אנכי מבקש'.</w:t>
      </w:r>
    </w:p>
    <w:p w:rsidR="00A52B10" w:rsidRPr="00A52B10" w:rsidRDefault="00A52B10" w:rsidP="00A52B10">
      <w:pPr>
        <w:rPr>
          <w:sz w:val="28"/>
          <w:szCs w:val="28"/>
          <w:rtl/>
        </w:rPr>
      </w:pPr>
      <w:r w:rsidRPr="00A52B10">
        <w:rPr>
          <w:rFonts w:hint="cs"/>
          <w:sz w:val="28"/>
          <w:szCs w:val="28"/>
          <w:rtl/>
        </w:rPr>
        <w:t xml:space="preserve">ואכן אותו 'איש' עונה לו על ראשון </w:t>
      </w:r>
      <w:proofErr w:type="spellStart"/>
      <w:r w:rsidRPr="00A52B10">
        <w:rPr>
          <w:rFonts w:hint="cs"/>
          <w:sz w:val="28"/>
          <w:szCs w:val="28"/>
          <w:rtl/>
        </w:rPr>
        <w:t>ראשון</w:t>
      </w:r>
      <w:proofErr w:type="spellEnd"/>
      <w:r w:rsidRPr="00A52B10">
        <w:rPr>
          <w:rFonts w:hint="cs"/>
          <w:sz w:val="28"/>
          <w:szCs w:val="28"/>
          <w:rtl/>
        </w:rPr>
        <w:t xml:space="preserve"> ועל אחרון </w:t>
      </w:r>
      <w:proofErr w:type="spellStart"/>
      <w:r w:rsidRPr="00A52B10">
        <w:rPr>
          <w:rFonts w:hint="cs"/>
          <w:sz w:val="28"/>
          <w:szCs w:val="28"/>
          <w:rtl/>
        </w:rPr>
        <w:t>אחרון</w:t>
      </w:r>
      <w:proofErr w:type="spellEnd"/>
      <w:r w:rsidRPr="00A52B10">
        <w:rPr>
          <w:rFonts w:hint="cs"/>
          <w:sz w:val="28"/>
          <w:szCs w:val="28"/>
          <w:rtl/>
        </w:rPr>
        <w:t xml:space="preserve">: לבקשתך את האחווה בין האחים דע לך כי הם נסעו ממנה ואינן באחווה עמך כלל וכלל. ועל מה ששאלת איפה הם רועים שמעתי אומרים </w:t>
      </w:r>
      <w:proofErr w:type="spellStart"/>
      <w:r w:rsidRPr="00A52B10">
        <w:rPr>
          <w:rFonts w:hint="cs"/>
          <w:sz w:val="28"/>
          <w:szCs w:val="28"/>
          <w:rtl/>
        </w:rPr>
        <w:t>נלכה</w:t>
      </w:r>
      <w:proofErr w:type="spellEnd"/>
      <w:r w:rsidRPr="00A52B10">
        <w:rPr>
          <w:rFonts w:hint="cs"/>
          <w:sz w:val="28"/>
          <w:szCs w:val="28"/>
          <w:rtl/>
        </w:rPr>
        <w:t xml:space="preserve"> </w:t>
      </w:r>
      <w:proofErr w:type="spellStart"/>
      <w:r w:rsidRPr="00A52B10">
        <w:rPr>
          <w:rFonts w:hint="cs"/>
          <w:sz w:val="28"/>
          <w:szCs w:val="28"/>
          <w:rtl/>
        </w:rPr>
        <w:t>דותיינה</w:t>
      </w:r>
      <w:proofErr w:type="spellEnd"/>
      <w:r w:rsidRPr="00A52B10">
        <w:rPr>
          <w:rFonts w:hint="cs"/>
          <w:sz w:val="28"/>
          <w:szCs w:val="28"/>
          <w:rtl/>
        </w:rPr>
        <w:t>.</w:t>
      </w:r>
    </w:p>
    <w:p w:rsidR="00A52B10" w:rsidRPr="00A52B10" w:rsidRDefault="00A52B10" w:rsidP="00A52B10">
      <w:pPr>
        <w:rPr>
          <w:sz w:val="28"/>
          <w:szCs w:val="28"/>
          <w:rtl/>
        </w:rPr>
      </w:pPr>
      <w:r w:rsidRPr="00A52B10">
        <w:rPr>
          <w:rFonts w:hint="cs"/>
          <w:sz w:val="28"/>
          <w:szCs w:val="28"/>
          <w:rtl/>
        </w:rPr>
        <w:t>כעת ניתן להבין מניין לרש"י שהמילה זה משמעה האחווה ומניין לו שהאיש הזה הוא בעצם מלאך שכן סביר שרק מלאך ידע מה בלבם של חבורת אחים לאח שלא נמצא עמם כלל באותו מקום.</w:t>
      </w:r>
    </w:p>
    <w:p w:rsidR="00A52B10" w:rsidRPr="00A52B10" w:rsidRDefault="00A52B10" w:rsidP="00A52B10">
      <w:pPr>
        <w:rPr>
          <w:sz w:val="28"/>
          <w:szCs w:val="28"/>
          <w:rtl/>
        </w:rPr>
      </w:pPr>
      <w:r w:rsidRPr="00A52B10">
        <w:rPr>
          <w:rFonts w:hint="cs"/>
          <w:sz w:val="28"/>
          <w:szCs w:val="28"/>
          <w:rtl/>
        </w:rPr>
        <w:lastRenderedPageBreak/>
        <w:t xml:space="preserve">השפתי חכמים על דברי רש"י  אלו מוסיף נופך מעניין שהערך </w:t>
      </w:r>
      <w:proofErr w:type="spellStart"/>
      <w:r w:rsidRPr="00A52B10">
        <w:rPr>
          <w:rFonts w:hint="cs"/>
          <w:sz w:val="28"/>
          <w:szCs w:val="28"/>
          <w:rtl/>
        </w:rPr>
        <w:t>הגימטריאי</w:t>
      </w:r>
      <w:proofErr w:type="spellEnd"/>
      <w:r w:rsidRPr="00A52B10">
        <w:rPr>
          <w:rFonts w:hint="cs"/>
          <w:sz w:val="28"/>
          <w:szCs w:val="28"/>
          <w:rtl/>
        </w:rPr>
        <w:t xml:space="preserve"> הוא 12 ובכל הוא מציין שלמות המשפחה והאחים ובכך מאפיין את המילה זה כצופן פעולתו שליחותו וכוחו של יוסף. </w:t>
      </w:r>
    </w:p>
    <w:p w:rsidR="00A52B10" w:rsidRPr="00A52B10" w:rsidRDefault="00A52B10" w:rsidP="00A52B10">
      <w:pPr>
        <w:rPr>
          <w:rFonts w:cs="Guttman Keren"/>
          <w:sz w:val="28"/>
          <w:szCs w:val="28"/>
          <w:rtl/>
        </w:rPr>
      </w:pPr>
      <w:r w:rsidRPr="00A52B10">
        <w:rPr>
          <w:rFonts w:hint="cs"/>
          <w:sz w:val="28"/>
          <w:szCs w:val="28"/>
          <w:rtl/>
        </w:rPr>
        <w:t xml:space="preserve">מכאן לא נתפלא למשמע פרעה מתלהב מיוסף באומרו </w:t>
      </w:r>
      <w:r w:rsidRPr="00A52B10">
        <w:rPr>
          <w:rFonts w:cs="Guttman Keren" w:hint="cs"/>
          <w:sz w:val="28"/>
          <w:szCs w:val="28"/>
          <w:rtl/>
        </w:rPr>
        <w:t>"</w:t>
      </w:r>
      <w:r w:rsidRPr="00A52B10">
        <w:rPr>
          <w:rFonts w:cs="Guttman Keren"/>
          <w:sz w:val="28"/>
          <w:szCs w:val="28"/>
          <w:rtl/>
        </w:rPr>
        <w:t xml:space="preserve">הֲנִמְצָ֣א כָזֶ֔ה אִ֕ישׁ אֲשֶׁ֛ר ר֥וּחַ </w:t>
      </w:r>
      <w:proofErr w:type="spellStart"/>
      <w:r w:rsidRPr="00A52B10">
        <w:rPr>
          <w:rFonts w:cs="Guttman Keren"/>
          <w:sz w:val="28"/>
          <w:szCs w:val="28"/>
          <w:rtl/>
        </w:rPr>
        <w:t>אֱלֹהִ֖ים</w:t>
      </w:r>
      <w:proofErr w:type="spellEnd"/>
      <w:r w:rsidRPr="00A52B10">
        <w:rPr>
          <w:rFonts w:cs="Guttman Keren"/>
          <w:sz w:val="28"/>
          <w:szCs w:val="28"/>
          <w:rtl/>
        </w:rPr>
        <w:t xml:space="preserve"> בּֽוֹ</w:t>
      </w:r>
      <w:r w:rsidRPr="00A52B10">
        <w:rPr>
          <w:rFonts w:hint="cs"/>
          <w:sz w:val="28"/>
          <w:szCs w:val="28"/>
          <w:rtl/>
        </w:rPr>
        <w:t>", כשם שלא נתפלא לשמוע את יוסף מאיים על האחים "</w:t>
      </w:r>
      <w:r w:rsidRPr="00A52B10">
        <w:rPr>
          <w:rFonts w:cs="Guttman Keren"/>
          <w:sz w:val="28"/>
          <w:szCs w:val="28"/>
          <w:rtl/>
        </w:rPr>
        <w:t xml:space="preserve">בְּזֹ֖את תִּבָּחֵ֑נוּ חֵ֤י פַרְעֹה֙ </w:t>
      </w:r>
      <w:proofErr w:type="spellStart"/>
      <w:r w:rsidRPr="00A52B10">
        <w:rPr>
          <w:rFonts w:cs="Guttman Keren"/>
          <w:sz w:val="28"/>
          <w:szCs w:val="28"/>
          <w:rtl/>
        </w:rPr>
        <w:t>אִם־תֵּצְא֣ו</w:t>
      </w:r>
      <w:proofErr w:type="spellEnd"/>
      <w:r w:rsidRPr="00A52B10">
        <w:rPr>
          <w:rFonts w:cs="Guttman Keren"/>
          <w:sz w:val="28"/>
          <w:szCs w:val="28"/>
          <w:rtl/>
        </w:rPr>
        <w:t xml:space="preserve">ּ מִזֶּ֔ה כִּ֧י </w:t>
      </w:r>
      <w:proofErr w:type="spellStart"/>
      <w:r w:rsidRPr="00A52B10">
        <w:rPr>
          <w:rFonts w:cs="Guttman Keren"/>
          <w:sz w:val="28"/>
          <w:szCs w:val="28"/>
          <w:rtl/>
        </w:rPr>
        <w:t>אִם־בְּב֛וֹא</w:t>
      </w:r>
      <w:proofErr w:type="spellEnd"/>
      <w:r w:rsidRPr="00A52B10">
        <w:rPr>
          <w:rFonts w:cs="Guttman Keren"/>
          <w:sz w:val="28"/>
          <w:szCs w:val="28"/>
          <w:rtl/>
        </w:rPr>
        <w:t xml:space="preserve"> אֲחִיכֶ֥ם הַקָּטֹ֖ן הֵֽנָּה</w:t>
      </w:r>
      <w:r w:rsidRPr="00A52B10">
        <w:rPr>
          <w:rFonts w:hint="cs"/>
          <w:sz w:val="28"/>
          <w:szCs w:val="28"/>
          <w:rtl/>
        </w:rPr>
        <w:t xml:space="preserve">", כמו גם את יוסף משביע את אחיו להעלות עצמותיו בעתיד </w:t>
      </w:r>
      <w:proofErr w:type="spellStart"/>
      <w:r w:rsidRPr="00A52B10">
        <w:rPr>
          <w:rFonts w:hint="cs"/>
          <w:sz w:val="28"/>
          <w:szCs w:val="28"/>
          <w:rtl/>
        </w:rPr>
        <w:t>מכח</w:t>
      </w:r>
      <w:proofErr w:type="spellEnd"/>
      <w:r w:rsidRPr="00A52B10">
        <w:rPr>
          <w:rFonts w:hint="cs"/>
          <w:sz w:val="28"/>
          <w:szCs w:val="28"/>
          <w:rtl/>
        </w:rPr>
        <w:t xml:space="preserve"> </w:t>
      </w:r>
      <w:proofErr w:type="spellStart"/>
      <w:r w:rsidRPr="00A52B10">
        <w:rPr>
          <w:rFonts w:hint="cs"/>
          <w:sz w:val="28"/>
          <w:szCs w:val="28"/>
          <w:rtl/>
        </w:rPr>
        <w:t>המחוייבות</w:t>
      </w:r>
      <w:proofErr w:type="spellEnd"/>
      <w:r w:rsidRPr="00A52B10">
        <w:rPr>
          <w:rFonts w:hint="cs"/>
          <w:sz w:val="28"/>
          <w:szCs w:val="28"/>
          <w:rtl/>
        </w:rPr>
        <w:t xml:space="preserve"> והערבות ההדדית במילים הבאות: "</w:t>
      </w:r>
      <w:r w:rsidRPr="00A52B10">
        <w:rPr>
          <w:rFonts w:cs="Guttman Keren"/>
          <w:sz w:val="28"/>
          <w:szCs w:val="28"/>
          <w:rtl/>
        </w:rPr>
        <w:t xml:space="preserve">פָּקֹ֨ד יִפְקֹ֤ד </w:t>
      </w:r>
      <w:proofErr w:type="spellStart"/>
      <w:r w:rsidRPr="00A52B10">
        <w:rPr>
          <w:rFonts w:cs="Guttman Keren"/>
          <w:sz w:val="28"/>
          <w:szCs w:val="28"/>
          <w:rtl/>
        </w:rPr>
        <w:t>אֱלֹהִים</w:t>
      </w:r>
      <w:proofErr w:type="spellEnd"/>
      <w:r w:rsidRPr="00A52B10">
        <w:rPr>
          <w:rFonts w:cs="Guttman Keren"/>
          <w:sz w:val="28"/>
          <w:szCs w:val="28"/>
          <w:rtl/>
        </w:rPr>
        <w:t xml:space="preserve">֙ אֶתְכֶ֔ם </w:t>
      </w:r>
      <w:proofErr w:type="spellStart"/>
      <w:r w:rsidRPr="00A52B10">
        <w:rPr>
          <w:rFonts w:cs="Guttman Keren"/>
          <w:sz w:val="28"/>
          <w:szCs w:val="28"/>
          <w:rtl/>
        </w:rPr>
        <w:t>וְהַעֲלִתֶ֥ם</w:t>
      </w:r>
      <w:proofErr w:type="spellEnd"/>
      <w:r w:rsidRPr="00A52B10">
        <w:rPr>
          <w:rFonts w:cs="Guttman Keren"/>
          <w:sz w:val="28"/>
          <w:szCs w:val="28"/>
          <w:rtl/>
        </w:rPr>
        <w:t xml:space="preserve"> </w:t>
      </w:r>
      <w:proofErr w:type="spellStart"/>
      <w:r w:rsidRPr="00A52B10">
        <w:rPr>
          <w:rFonts w:cs="Guttman Keren"/>
          <w:sz w:val="28"/>
          <w:szCs w:val="28"/>
          <w:rtl/>
        </w:rPr>
        <w:t>אֶת־עַצְמֹתַ֖י</w:t>
      </w:r>
      <w:proofErr w:type="spellEnd"/>
      <w:r w:rsidRPr="00A52B10">
        <w:rPr>
          <w:rFonts w:cs="Guttman Keren"/>
          <w:sz w:val="28"/>
          <w:szCs w:val="28"/>
          <w:rtl/>
        </w:rPr>
        <w:t xml:space="preserve"> מִזֶּֽה</w:t>
      </w:r>
      <w:r w:rsidRPr="00A52B10">
        <w:rPr>
          <w:rFonts w:cs="Guttman Keren" w:hint="cs"/>
          <w:sz w:val="28"/>
          <w:szCs w:val="28"/>
          <w:rtl/>
        </w:rPr>
        <w:t>".</w:t>
      </w:r>
    </w:p>
    <w:p w:rsidR="00A52B10" w:rsidRPr="00A52B10" w:rsidRDefault="00A52B10" w:rsidP="00A52B10">
      <w:pPr>
        <w:rPr>
          <w:sz w:val="28"/>
          <w:szCs w:val="28"/>
          <w:rtl/>
        </w:rPr>
      </w:pPr>
    </w:p>
    <w:p w:rsidR="00A52B10" w:rsidRPr="00A52B10" w:rsidRDefault="00A52B10" w:rsidP="00A52B10">
      <w:pPr>
        <w:rPr>
          <w:sz w:val="28"/>
          <w:szCs w:val="28"/>
          <w:rtl/>
        </w:rPr>
      </w:pPr>
      <w:r w:rsidRPr="00A52B10">
        <w:rPr>
          <w:rFonts w:hint="cs"/>
          <w:sz w:val="28"/>
          <w:szCs w:val="28"/>
          <w:rtl/>
        </w:rPr>
        <w:t xml:space="preserve">כעת נחזור ונבין עומק חדש בטענתו של יוסף לאביו. יוסף אומר לאביו: אבא, אתה מתקשה לזהות את אפרים ומנשה כבניי, אולי משום </w:t>
      </w:r>
      <w:proofErr w:type="spellStart"/>
      <w:r w:rsidRPr="00A52B10">
        <w:rPr>
          <w:rFonts w:hint="cs"/>
          <w:sz w:val="28"/>
          <w:szCs w:val="28"/>
          <w:rtl/>
        </w:rPr>
        <w:t>מראיהם</w:t>
      </w:r>
      <w:proofErr w:type="spellEnd"/>
      <w:r w:rsidRPr="00A52B10">
        <w:rPr>
          <w:rFonts w:hint="cs"/>
          <w:sz w:val="28"/>
          <w:szCs w:val="28"/>
          <w:rtl/>
        </w:rPr>
        <w:t xml:space="preserve"> החיצוני, אבל שא נא עיניך אלא התוך הפנימי שלהם ולא אל </w:t>
      </w:r>
      <w:proofErr w:type="spellStart"/>
      <w:r w:rsidRPr="00A52B10">
        <w:rPr>
          <w:rFonts w:hint="cs"/>
          <w:sz w:val="28"/>
          <w:szCs w:val="28"/>
          <w:rtl/>
        </w:rPr>
        <w:t>מראיהם</w:t>
      </w:r>
      <w:proofErr w:type="spellEnd"/>
      <w:r w:rsidRPr="00A52B10">
        <w:rPr>
          <w:rFonts w:hint="cs"/>
          <w:sz w:val="28"/>
          <w:szCs w:val="28"/>
          <w:rtl/>
        </w:rPr>
        <w:t xml:space="preserve"> החיצוני, והוא מלא באחווה של אחים, כמענק מהקב"ה על שהתמסרתי בעצמי לשליחות שאתה שלחת אותי אבא למצוא את שלום אחי ואת האחווה תוך סיכון עצמי וחירוף נפש. בני הם אשר נתן לי </w:t>
      </w:r>
      <w:proofErr w:type="spellStart"/>
      <w:r w:rsidRPr="00A52B10">
        <w:rPr>
          <w:rFonts w:hint="cs"/>
          <w:sz w:val="28"/>
          <w:szCs w:val="28"/>
          <w:rtl/>
        </w:rPr>
        <w:t>אלקים</w:t>
      </w:r>
      <w:proofErr w:type="spellEnd"/>
      <w:r w:rsidRPr="00A52B10">
        <w:rPr>
          <w:rFonts w:hint="cs"/>
          <w:sz w:val="28"/>
          <w:szCs w:val="28"/>
          <w:rtl/>
        </w:rPr>
        <w:t xml:space="preserve"> בזה </w:t>
      </w:r>
      <w:r w:rsidRPr="00A52B10">
        <w:rPr>
          <w:sz w:val="28"/>
          <w:szCs w:val="28"/>
          <w:rtl/>
        </w:rPr>
        <w:t>–</w:t>
      </w:r>
      <w:r w:rsidRPr="00A52B10">
        <w:rPr>
          <w:rFonts w:hint="cs"/>
          <w:sz w:val="28"/>
          <w:szCs w:val="28"/>
          <w:rtl/>
        </w:rPr>
        <w:t xml:space="preserve"> בזכות מסירותי לאותה שליחות. ואכן סבא ישראל בוחן את האחווה ביניהם בתרגיל סיכול הידיים ומאשר את קביעתו ושמחתו החינוכית של יוסף.</w:t>
      </w:r>
    </w:p>
    <w:p w:rsidR="00A52B10" w:rsidRPr="00A52B10" w:rsidRDefault="00A52B10" w:rsidP="00A52B10">
      <w:pPr>
        <w:rPr>
          <w:sz w:val="28"/>
          <w:szCs w:val="28"/>
          <w:rtl/>
        </w:rPr>
      </w:pPr>
      <w:r w:rsidRPr="00A52B10">
        <w:rPr>
          <w:rFonts w:hint="cs"/>
          <w:sz w:val="28"/>
          <w:szCs w:val="28"/>
          <w:rtl/>
        </w:rPr>
        <w:t xml:space="preserve">ניתן לראות שצופן זה של צפנת פענח רמוז לא רק במקרא אלא גם במדרש: </w:t>
      </w:r>
    </w:p>
    <w:p w:rsidR="00A52B10" w:rsidRPr="00A52B10" w:rsidRDefault="00A52B10" w:rsidP="00A52B10">
      <w:pPr>
        <w:rPr>
          <w:sz w:val="28"/>
          <w:szCs w:val="28"/>
          <w:rtl/>
        </w:rPr>
      </w:pPr>
      <w:r w:rsidRPr="00A52B10">
        <w:rPr>
          <w:rFonts w:hint="cs"/>
          <w:sz w:val="28"/>
          <w:szCs w:val="28"/>
          <w:rtl/>
        </w:rPr>
        <w:t>"</w:t>
      </w:r>
      <w:r w:rsidRPr="00A52B10">
        <w:rPr>
          <w:sz w:val="28"/>
          <w:szCs w:val="28"/>
          <w:rtl/>
        </w:rPr>
        <w:t>שהיה ארונו של</w:t>
      </w:r>
      <w:r w:rsidRPr="00A52B10">
        <w:rPr>
          <w:b/>
          <w:bCs/>
          <w:sz w:val="28"/>
          <w:szCs w:val="28"/>
          <w:rtl/>
        </w:rPr>
        <w:t xml:space="preserve"> יוסף</w:t>
      </w:r>
      <w:r w:rsidRPr="00A52B10">
        <w:rPr>
          <w:sz w:val="28"/>
          <w:szCs w:val="28"/>
          <w:rtl/>
        </w:rPr>
        <w:t xml:space="preserve"> מהלך לפני הארון, ואומות העולם </w:t>
      </w:r>
      <w:proofErr w:type="spellStart"/>
      <w:r w:rsidRPr="00A52B10">
        <w:rPr>
          <w:sz w:val="28"/>
          <w:szCs w:val="28"/>
          <w:rtl/>
        </w:rPr>
        <w:t>רואין</w:t>
      </w:r>
      <w:proofErr w:type="spellEnd"/>
      <w:r w:rsidRPr="00A52B10">
        <w:rPr>
          <w:sz w:val="28"/>
          <w:szCs w:val="28"/>
          <w:rtl/>
        </w:rPr>
        <w:t xml:space="preserve"> אותו, </w:t>
      </w:r>
      <w:proofErr w:type="spellStart"/>
      <w:r w:rsidRPr="00A52B10">
        <w:rPr>
          <w:sz w:val="28"/>
          <w:szCs w:val="28"/>
          <w:rtl/>
        </w:rPr>
        <w:t>ואומרין</w:t>
      </w:r>
      <w:proofErr w:type="spellEnd"/>
      <w:r w:rsidRPr="00A52B10">
        <w:rPr>
          <w:sz w:val="28"/>
          <w:szCs w:val="28"/>
          <w:rtl/>
        </w:rPr>
        <w:t xml:space="preserve"> מה טיבו של ארון זה שמהלך עם ארון התורה, וישראל </w:t>
      </w:r>
      <w:proofErr w:type="spellStart"/>
      <w:r w:rsidRPr="00A52B10">
        <w:rPr>
          <w:sz w:val="28"/>
          <w:szCs w:val="28"/>
          <w:rtl/>
        </w:rPr>
        <w:t>משיבין</w:t>
      </w:r>
      <w:proofErr w:type="spellEnd"/>
      <w:r w:rsidRPr="00A52B10">
        <w:rPr>
          <w:sz w:val="28"/>
          <w:szCs w:val="28"/>
          <w:rtl/>
        </w:rPr>
        <w:t xml:space="preserve"> אותם ואומרים קיים</w:t>
      </w:r>
      <w:r w:rsidRPr="00A52B10">
        <w:rPr>
          <w:b/>
          <w:bCs/>
          <w:sz w:val="28"/>
          <w:szCs w:val="28"/>
          <w:rtl/>
        </w:rPr>
        <w:t xml:space="preserve"> זה</w:t>
      </w:r>
      <w:r w:rsidRPr="00A52B10">
        <w:rPr>
          <w:sz w:val="28"/>
          <w:szCs w:val="28"/>
          <w:rtl/>
        </w:rPr>
        <w:t xml:space="preserve"> מה שכתוב בזה</w:t>
      </w:r>
      <w:r w:rsidRPr="00A52B10">
        <w:rPr>
          <w:rFonts w:hint="cs"/>
          <w:sz w:val="28"/>
          <w:szCs w:val="28"/>
          <w:rtl/>
        </w:rPr>
        <w:t>" (</w:t>
      </w:r>
      <w:r w:rsidRPr="00A52B10">
        <w:rPr>
          <w:sz w:val="28"/>
          <w:szCs w:val="28"/>
          <w:rtl/>
        </w:rPr>
        <w:t xml:space="preserve">מדרש </w:t>
      </w:r>
      <w:proofErr w:type="spellStart"/>
      <w:r w:rsidRPr="00A52B10">
        <w:rPr>
          <w:sz w:val="28"/>
          <w:szCs w:val="28"/>
          <w:rtl/>
        </w:rPr>
        <w:t>תנחומא</w:t>
      </w:r>
      <w:proofErr w:type="spellEnd"/>
      <w:r w:rsidRPr="00A52B10">
        <w:rPr>
          <w:sz w:val="28"/>
          <w:szCs w:val="28"/>
          <w:rtl/>
        </w:rPr>
        <w:t xml:space="preserve"> (בובר) פרשת נשא</w:t>
      </w:r>
      <w:r w:rsidRPr="00A52B10">
        <w:rPr>
          <w:rFonts w:hint="cs"/>
          <w:sz w:val="28"/>
          <w:szCs w:val="28"/>
          <w:rtl/>
        </w:rPr>
        <w:t>)</w:t>
      </w:r>
    </w:p>
    <w:p w:rsidR="00A52B10" w:rsidRPr="00A52B10" w:rsidRDefault="00A52B10" w:rsidP="00A52B10">
      <w:pPr>
        <w:rPr>
          <w:sz w:val="28"/>
          <w:szCs w:val="28"/>
          <w:rtl/>
        </w:rPr>
      </w:pPr>
      <w:r w:rsidRPr="00A52B10">
        <w:rPr>
          <w:rFonts w:hint="cs"/>
          <w:sz w:val="28"/>
          <w:szCs w:val="28"/>
          <w:rtl/>
        </w:rPr>
        <w:t xml:space="preserve">מתוך הדברים הללו ניקח לעצמנו לימוד חשוב. פעמים נוח לנו להתחבא מאחורי ההגדרות החיצוניות והמעטפות המגזריות </w:t>
      </w:r>
      <w:proofErr w:type="spellStart"/>
      <w:r w:rsidRPr="00A52B10">
        <w:rPr>
          <w:rFonts w:hint="cs"/>
          <w:sz w:val="28"/>
          <w:szCs w:val="28"/>
          <w:rtl/>
        </w:rPr>
        <w:t>בחושבנו</w:t>
      </w:r>
      <w:proofErr w:type="spellEnd"/>
      <w:r w:rsidRPr="00A52B10">
        <w:rPr>
          <w:rFonts w:hint="cs"/>
          <w:sz w:val="28"/>
          <w:szCs w:val="28"/>
          <w:rtl/>
        </w:rPr>
        <w:t xml:space="preserve"> כי בכוחם של אלה לתת לנו הגנה ומשמעות. ובכן יוסף מלמד כי התוך הפנימי וצו השליחות והמטען הערכי הוא החשוב יותר. הוא הוא זה שמגדיר את הזהות </w:t>
      </w:r>
      <w:proofErr w:type="spellStart"/>
      <w:r w:rsidRPr="00A52B10">
        <w:rPr>
          <w:rFonts w:hint="cs"/>
          <w:sz w:val="28"/>
          <w:szCs w:val="28"/>
          <w:rtl/>
        </w:rPr>
        <w:t>האמיתית</w:t>
      </w:r>
      <w:proofErr w:type="spellEnd"/>
      <w:r w:rsidRPr="00A52B10">
        <w:rPr>
          <w:rFonts w:hint="cs"/>
          <w:sz w:val="28"/>
          <w:szCs w:val="28"/>
          <w:rtl/>
        </w:rPr>
        <w:t xml:space="preserve"> שלנו ואליה נשאף להיות נאמנים בכל מקום שנהיה.</w:t>
      </w:r>
    </w:p>
    <w:p w:rsidR="00A52B10" w:rsidRPr="00A52B10" w:rsidRDefault="00A52B10" w:rsidP="00A52B10">
      <w:pPr>
        <w:rPr>
          <w:sz w:val="28"/>
          <w:szCs w:val="28"/>
          <w:rtl/>
        </w:rPr>
      </w:pPr>
    </w:p>
    <w:p w:rsidR="00A52B10" w:rsidRPr="00A52B10" w:rsidRDefault="00A52B10" w:rsidP="00A52B10">
      <w:pPr>
        <w:rPr>
          <w:rFonts w:cs="Guttman Keren"/>
          <w:sz w:val="28"/>
          <w:szCs w:val="28"/>
          <w:rtl/>
        </w:rPr>
      </w:pPr>
    </w:p>
    <w:p w:rsidR="00A52B10" w:rsidRPr="00A52B10" w:rsidRDefault="00A52B10" w:rsidP="00A52B10">
      <w:pPr>
        <w:rPr>
          <w:b/>
          <w:bCs/>
          <w:sz w:val="28"/>
          <w:szCs w:val="28"/>
        </w:rPr>
      </w:pPr>
    </w:p>
    <w:p w:rsidR="007D38E6" w:rsidRPr="00A52B10" w:rsidRDefault="007D38E6" w:rsidP="007D38E6">
      <w:pPr>
        <w:rPr>
          <w:rFonts w:ascii="Gisha" w:hAnsi="Gisha" w:cs="Gisha"/>
          <w:sz w:val="28"/>
          <w:szCs w:val="28"/>
          <w:rtl/>
        </w:rPr>
      </w:pPr>
    </w:p>
    <w:sectPr w:rsidR="007D38E6" w:rsidRPr="00A52B10"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line="240" w:lineRule="auto"/>
      </w:pPr>
      <w:r>
        <w:separator/>
      </w:r>
    </w:p>
  </w:endnote>
  <w:endnote w:type="continuationSeparator" w:id="0">
    <w:p w:rsidR="002252C7" w:rsidRDefault="002252C7" w:rsidP="000E2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BN Cloud">
    <w:panose1 w:val="02000000000000000000"/>
    <w:charset w:val="00"/>
    <w:family w:val="auto"/>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line="240" w:lineRule="auto"/>
      </w:pPr>
      <w:r>
        <w:separator/>
      </w:r>
    </w:p>
  </w:footnote>
  <w:footnote w:type="continuationSeparator" w:id="0">
    <w:p w:rsidR="002252C7" w:rsidRDefault="002252C7" w:rsidP="000E21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A52B10"/>
    <w:rsid w:val="00C04A25"/>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10"/>
    <w:pPr>
      <w:keepNext/>
      <w:bidi/>
      <w:spacing w:after="0" w:line="360" w:lineRule="auto"/>
      <w:jc w:val="both"/>
    </w:pPr>
    <w:rPr>
      <w:rFonts w:cs="FrankRueh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10"/>
    <w:pPr>
      <w:keepNext/>
      <w:bidi/>
      <w:spacing w:after="0" w:line="360" w:lineRule="auto"/>
      <w:jc w:val="both"/>
    </w:pPr>
    <w:rPr>
      <w:rFonts w:cs="FrankRueh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keepNext w:val="0"/>
      <w:tabs>
        <w:tab w:val="center" w:pos="4153"/>
        <w:tab w:val="right" w:pos="8306"/>
      </w:tabs>
      <w:spacing w:line="240" w:lineRule="auto"/>
      <w:jc w:val="left"/>
    </w:pPr>
    <w:rPr>
      <w:rFonts w:cstheme="minorBidi"/>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2874</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2018-12-20T06:31:00Z</dcterms:created>
  <dcterms:modified xsi:type="dcterms:W3CDTF">2018-12-20T06:31:00Z</dcterms:modified>
</cp:coreProperties>
</file>