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D3" w:rsidRDefault="008B72D3" w:rsidP="008B72D3">
      <w:pPr>
        <w:jc w:val="both"/>
        <w:rPr>
          <w:rFonts w:hint="cs"/>
          <w:rtl/>
        </w:rPr>
      </w:pPr>
      <w:r>
        <w:rPr>
          <w:rFonts w:hint="cs"/>
          <w:rtl/>
        </w:rPr>
        <w:t>בס"ד, אדר ב' תשע"ט</w:t>
      </w:r>
    </w:p>
    <w:p w:rsidR="008B72D3" w:rsidRDefault="008B72D3" w:rsidP="008B72D3">
      <w:pPr>
        <w:jc w:val="center"/>
        <w:rPr>
          <w:rFonts w:hint="cs"/>
          <w:rtl/>
        </w:rPr>
      </w:pPr>
    </w:p>
    <w:p w:rsidR="008B72D3" w:rsidRPr="008B72D3" w:rsidRDefault="008B72D3" w:rsidP="008B72D3">
      <w:pPr>
        <w:jc w:val="center"/>
        <w:rPr>
          <w:rFonts w:hint="cs"/>
          <w:b/>
          <w:bCs/>
          <w:sz w:val="40"/>
          <w:szCs w:val="40"/>
          <w:rtl/>
        </w:rPr>
      </w:pPr>
      <w:r w:rsidRPr="008B72D3">
        <w:rPr>
          <w:rFonts w:hint="cs"/>
          <w:b/>
          <w:bCs/>
          <w:sz w:val="40"/>
          <w:szCs w:val="40"/>
          <w:rtl/>
        </w:rPr>
        <w:t xml:space="preserve">פרשת שמיני פרשת פרה </w:t>
      </w:r>
      <w:r w:rsidRPr="008B72D3">
        <w:rPr>
          <w:b/>
          <w:bCs/>
          <w:sz w:val="40"/>
          <w:szCs w:val="40"/>
          <w:rtl/>
        </w:rPr>
        <w:t>–</w:t>
      </w:r>
      <w:r w:rsidRPr="008B72D3">
        <w:rPr>
          <w:rFonts w:hint="cs"/>
          <w:b/>
          <w:bCs/>
          <w:sz w:val="40"/>
          <w:szCs w:val="40"/>
          <w:rtl/>
        </w:rPr>
        <w:t xml:space="preserve"> הרב ד"ר יהודה אלטשולר</w:t>
      </w:r>
      <w:bookmarkStart w:id="0" w:name="_GoBack"/>
      <w:bookmarkEnd w:id="0"/>
    </w:p>
    <w:p w:rsidR="008B72D3" w:rsidRPr="008B72D3" w:rsidRDefault="008B72D3" w:rsidP="008B72D3">
      <w:pPr>
        <w:jc w:val="center"/>
        <w:rPr>
          <w:b/>
          <w:bCs/>
          <w:sz w:val="28"/>
          <w:szCs w:val="28"/>
          <w:rtl/>
        </w:rPr>
      </w:pPr>
      <w:r w:rsidRPr="008B72D3">
        <w:rPr>
          <w:rFonts w:hint="cs"/>
          <w:b/>
          <w:bCs/>
          <w:sz w:val="28"/>
          <w:szCs w:val="28"/>
          <w:rtl/>
        </w:rPr>
        <w:t>ויהי ביום השמיני</w:t>
      </w:r>
    </w:p>
    <w:p w:rsidR="008B72D3" w:rsidRDefault="008B72D3" w:rsidP="008B72D3">
      <w:pPr>
        <w:jc w:val="both"/>
        <w:rPr>
          <w:rtl/>
        </w:rPr>
      </w:pPr>
      <w:r>
        <w:rPr>
          <w:rFonts w:hint="cs"/>
          <w:rtl/>
        </w:rPr>
        <w:t xml:space="preserve">ראש חודש ניסן בסיומה של השנה הראשונה לצאת בני ישראל ממצרים הפך ליום מיוחד ביותר בשל העובדה שביום זה שרתה שכינה בישראל. </w:t>
      </w:r>
      <w:proofErr w:type="spellStart"/>
      <w:r>
        <w:rPr>
          <w:rFonts w:hint="cs"/>
          <w:rtl/>
        </w:rPr>
        <w:t>יחודיותו</w:t>
      </w:r>
      <w:proofErr w:type="spellEnd"/>
      <w:r>
        <w:rPr>
          <w:rFonts w:hint="cs"/>
          <w:rtl/>
        </w:rPr>
        <w:t xml:space="preserve"> של יום זה תוארה במדרש תורת </w:t>
      </w:r>
      <w:proofErr w:type="spellStart"/>
      <w:r>
        <w:rPr>
          <w:rFonts w:hint="cs"/>
          <w:rtl/>
        </w:rPr>
        <w:t>כהנים</w:t>
      </w:r>
      <w:proofErr w:type="spellEnd"/>
      <w:r>
        <w:rPr>
          <w:rFonts w:hint="cs"/>
          <w:rtl/>
        </w:rPr>
        <w:t xml:space="preserve"> כך:</w:t>
      </w:r>
    </w:p>
    <w:p w:rsidR="008B72D3" w:rsidRDefault="008B72D3" w:rsidP="008B72D3">
      <w:pPr>
        <w:jc w:val="both"/>
        <w:rPr>
          <w:rtl/>
        </w:rPr>
      </w:pPr>
      <w:r>
        <w:rPr>
          <w:rFonts w:hint="cs"/>
          <w:rtl/>
        </w:rPr>
        <w:t>"</w:t>
      </w:r>
      <w:r w:rsidRPr="00E35A2A">
        <w:rPr>
          <w:rtl/>
        </w:rPr>
        <w:t xml:space="preserve"> </w:t>
      </w:r>
      <w:r>
        <w:rPr>
          <w:rtl/>
        </w:rPr>
        <w:t>אותו היום נטל עשר עטרות ראשון למעשה בראשית, ראשון לנשיאים, ראשון לכהונה, ראשון לעבודה, ראשון לירידת האש, ראשון לאכילת קדשים, ראשון לאיסור הבמות, ראשון לראשי חדשים, ראשון לשכון שכינה בישראל, ראשון לברך את יש</w:t>
      </w:r>
      <w:r>
        <w:rPr>
          <w:rFonts w:hint="cs"/>
          <w:rtl/>
        </w:rPr>
        <w:t xml:space="preserve">ראל." </w:t>
      </w:r>
    </w:p>
    <w:p w:rsidR="008B72D3" w:rsidRDefault="008B72D3" w:rsidP="008B72D3">
      <w:pPr>
        <w:jc w:val="both"/>
        <w:rPr>
          <w:rtl/>
        </w:rPr>
      </w:pPr>
      <w:r>
        <w:rPr>
          <w:rFonts w:hint="cs"/>
          <w:rtl/>
        </w:rPr>
        <w:t xml:space="preserve">  מושגים מכוננים רבים לא רק בעבודת הקדש והמקדש אלא בכל מערכות היחסים שבין ישראל והקב"ה, נוצרו ביום זה. לא לחינם, המדרש  (שם, טו) טורח לברר את הפתיח של הפרשה שמדגיש שכל </w:t>
      </w:r>
      <w:proofErr w:type="spellStart"/>
      <w:r>
        <w:rPr>
          <w:rFonts w:hint="cs"/>
          <w:rtl/>
        </w:rPr>
        <w:t>הארועים</w:t>
      </w:r>
      <w:proofErr w:type="spellEnd"/>
      <w:r>
        <w:rPr>
          <w:rFonts w:hint="cs"/>
          <w:rtl/>
        </w:rPr>
        <w:t xml:space="preserve"> החשובים הללו התרחשו ביום השמיני:</w:t>
      </w:r>
    </w:p>
    <w:p w:rsidR="008B72D3" w:rsidRDefault="008B72D3" w:rsidP="008B72D3">
      <w:pPr>
        <w:jc w:val="both"/>
        <w:rPr>
          <w:rtl/>
        </w:rPr>
      </w:pPr>
      <w:r>
        <w:rPr>
          <w:rtl/>
        </w:rPr>
        <w:t>ויהי ביום השמיני</w:t>
      </w:r>
      <w:r>
        <w:rPr>
          <w:rFonts w:hint="cs"/>
          <w:rtl/>
        </w:rPr>
        <w:t>:</w:t>
      </w:r>
      <w:r>
        <w:rPr>
          <w:rtl/>
        </w:rPr>
        <w:t xml:space="preserve"> זה אחד מן הכתובים שצריך לדרוש</w:t>
      </w:r>
      <w:r>
        <w:rPr>
          <w:rFonts w:hint="cs"/>
          <w:rtl/>
        </w:rPr>
        <w:t>.</w:t>
      </w:r>
      <w:r>
        <w:rPr>
          <w:rtl/>
        </w:rPr>
        <w:t xml:space="preserve"> נאמר כאן </w:t>
      </w:r>
      <w:r>
        <w:rPr>
          <w:rFonts w:hint="cs"/>
          <w:rtl/>
        </w:rPr>
        <w:t>'</w:t>
      </w:r>
      <w:r>
        <w:rPr>
          <w:rtl/>
        </w:rPr>
        <w:t>ויהי ביום השמיני</w:t>
      </w:r>
      <w:r>
        <w:rPr>
          <w:rFonts w:hint="cs"/>
          <w:rtl/>
        </w:rPr>
        <w:t>'</w:t>
      </w:r>
      <w:r>
        <w:rPr>
          <w:rtl/>
        </w:rPr>
        <w:t xml:space="preserve"> ונאמר להלן </w:t>
      </w:r>
      <w:r>
        <w:rPr>
          <w:rFonts w:hint="cs"/>
          <w:rtl/>
        </w:rPr>
        <w:t>(מתן תורה)'</w:t>
      </w:r>
      <w:r>
        <w:rPr>
          <w:rtl/>
        </w:rPr>
        <w:t>ויהי ביום השלישי</w:t>
      </w:r>
      <w:r>
        <w:rPr>
          <w:rFonts w:hint="cs"/>
          <w:rtl/>
        </w:rPr>
        <w:t>',</w:t>
      </w:r>
      <w:r>
        <w:rPr>
          <w:rtl/>
        </w:rPr>
        <w:t xml:space="preserve"> אין אנו יודעים אם שלישי לשבת אם שלישי </w:t>
      </w:r>
      <w:proofErr w:type="spellStart"/>
      <w:r>
        <w:rPr>
          <w:rtl/>
        </w:rPr>
        <w:t>למנין</w:t>
      </w:r>
      <w:proofErr w:type="spellEnd"/>
      <w:r>
        <w:rPr>
          <w:rFonts w:hint="cs"/>
          <w:rtl/>
        </w:rPr>
        <w:t>?</w:t>
      </w:r>
      <w:r>
        <w:rPr>
          <w:rtl/>
        </w:rPr>
        <w:t xml:space="preserve"> כשהוא אומר</w:t>
      </w:r>
      <w:r>
        <w:rPr>
          <w:rFonts w:hint="cs"/>
          <w:rtl/>
        </w:rPr>
        <w:t>:</w:t>
      </w:r>
      <w:r>
        <w:rPr>
          <w:rtl/>
        </w:rPr>
        <w:t xml:space="preserve"> </w:t>
      </w:r>
      <w:r>
        <w:rPr>
          <w:rFonts w:hint="cs"/>
          <w:rtl/>
        </w:rPr>
        <w:t>'</w:t>
      </w:r>
      <w:r>
        <w:rPr>
          <w:rtl/>
        </w:rPr>
        <w:t>כי ביום השלישי ירד ה' לעיני כל העם על הר סיני</w:t>
      </w:r>
      <w:r>
        <w:rPr>
          <w:rFonts w:hint="cs"/>
          <w:rtl/>
        </w:rPr>
        <w:t>'...</w:t>
      </w:r>
      <w:r>
        <w:rPr>
          <w:rtl/>
        </w:rPr>
        <w:t xml:space="preserve"> </w:t>
      </w:r>
      <w:r>
        <w:rPr>
          <w:rFonts w:hint="cs"/>
          <w:rtl/>
        </w:rPr>
        <w:t>'</w:t>
      </w:r>
      <w:r>
        <w:rPr>
          <w:rtl/>
        </w:rPr>
        <w:t>ויהי ביום השלישי בהיות הבוקר</w:t>
      </w:r>
      <w:r>
        <w:rPr>
          <w:rFonts w:hint="cs"/>
          <w:rtl/>
        </w:rPr>
        <w:t>',</w:t>
      </w:r>
      <w:r>
        <w:rPr>
          <w:rtl/>
        </w:rPr>
        <w:t xml:space="preserve"> הוי אומר שלישי </w:t>
      </w:r>
      <w:proofErr w:type="spellStart"/>
      <w:r>
        <w:rPr>
          <w:rtl/>
        </w:rPr>
        <w:t>למנין</w:t>
      </w:r>
      <w:proofErr w:type="spellEnd"/>
      <w:r>
        <w:rPr>
          <w:rtl/>
        </w:rPr>
        <w:t xml:space="preserve"> שהוא ששה בחודש, וכאן נאמר </w:t>
      </w:r>
      <w:r>
        <w:rPr>
          <w:rFonts w:hint="cs"/>
          <w:rtl/>
        </w:rPr>
        <w:t>'</w:t>
      </w:r>
      <w:r>
        <w:rPr>
          <w:rtl/>
        </w:rPr>
        <w:t>ויהי ביום השמיני</w:t>
      </w:r>
      <w:r>
        <w:rPr>
          <w:rFonts w:hint="cs"/>
          <w:rtl/>
        </w:rPr>
        <w:t>',</w:t>
      </w:r>
      <w:r>
        <w:rPr>
          <w:rtl/>
        </w:rPr>
        <w:t xml:space="preserve"> אין אנו יודעים אם שמיני </w:t>
      </w:r>
      <w:proofErr w:type="spellStart"/>
      <w:r>
        <w:rPr>
          <w:rtl/>
        </w:rPr>
        <w:t>למנין</w:t>
      </w:r>
      <w:proofErr w:type="spellEnd"/>
      <w:r>
        <w:rPr>
          <w:rtl/>
        </w:rPr>
        <w:t xml:space="preserve"> אם שמיני לחודש כשהוא אומר כי שבעת ימים ימלא את ידכם הוי אומר שמיני </w:t>
      </w:r>
      <w:proofErr w:type="spellStart"/>
      <w:r>
        <w:rPr>
          <w:rtl/>
        </w:rPr>
        <w:t>למנין</w:t>
      </w:r>
      <w:proofErr w:type="spellEnd"/>
      <w:r>
        <w:rPr>
          <w:rtl/>
        </w:rPr>
        <w:t xml:space="preserve"> ולא שמ</w:t>
      </w:r>
      <w:r>
        <w:rPr>
          <w:rFonts w:hint="cs"/>
          <w:rtl/>
        </w:rPr>
        <w:t>יני לחדש.</w:t>
      </w:r>
    </w:p>
    <w:p w:rsidR="008B72D3" w:rsidRDefault="008B72D3" w:rsidP="008B72D3">
      <w:pPr>
        <w:jc w:val="both"/>
        <w:rPr>
          <w:rtl/>
        </w:rPr>
      </w:pPr>
      <w:r>
        <w:rPr>
          <w:rFonts w:hint="cs"/>
          <w:rtl/>
        </w:rPr>
        <w:t>גם המילה 'ויהי' יצרה אסוציאציות מדרשיות (שם):</w:t>
      </w:r>
      <w:r w:rsidRPr="005C4196">
        <w:rPr>
          <w:rtl/>
        </w:rPr>
        <w:t xml:space="preserve"> </w:t>
      </w:r>
      <w:r>
        <w:rPr>
          <w:rFonts w:hint="cs"/>
          <w:rtl/>
        </w:rPr>
        <w:t>"</w:t>
      </w:r>
      <w:r>
        <w:rPr>
          <w:rtl/>
        </w:rPr>
        <w:t>מה תלמוד לומר ויהי</w:t>
      </w:r>
      <w:r>
        <w:rPr>
          <w:rFonts w:hint="cs"/>
          <w:rtl/>
        </w:rPr>
        <w:t>?</w:t>
      </w:r>
      <w:r>
        <w:rPr>
          <w:rtl/>
        </w:rPr>
        <w:t xml:space="preserve"> מלמד </w:t>
      </w:r>
      <w:proofErr w:type="spellStart"/>
      <w:r>
        <w:rPr>
          <w:rtl/>
        </w:rPr>
        <w:t>שהיתה</w:t>
      </w:r>
      <w:proofErr w:type="spellEnd"/>
      <w:r>
        <w:rPr>
          <w:rtl/>
        </w:rPr>
        <w:t xml:space="preserve"> שמחה לפניו במרום כיום שנבראו בו שמים וארץ. במעשה בראשית הוא אומר </w:t>
      </w:r>
      <w:r>
        <w:rPr>
          <w:rFonts w:hint="cs"/>
          <w:rtl/>
        </w:rPr>
        <w:t>'</w:t>
      </w:r>
      <w:r>
        <w:rPr>
          <w:rtl/>
        </w:rPr>
        <w:t>ויהי ערב ויהי בוקר</w:t>
      </w:r>
      <w:r>
        <w:rPr>
          <w:rFonts w:hint="cs"/>
          <w:rtl/>
        </w:rPr>
        <w:t>'</w:t>
      </w:r>
      <w:r>
        <w:rPr>
          <w:rtl/>
        </w:rPr>
        <w:t xml:space="preserve"> וכאן הוא אומר </w:t>
      </w:r>
      <w:r>
        <w:rPr>
          <w:rFonts w:hint="cs"/>
          <w:rtl/>
        </w:rPr>
        <w:t>'</w:t>
      </w:r>
      <w:r>
        <w:rPr>
          <w:rtl/>
        </w:rPr>
        <w:t>ויהי</w:t>
      </w:r>
      <w:r>
        <w:rPr>
          <w:rFonts w:hint="cs"/>
          <w:rtl/>
        </w:rPr>
        <w:t>'</w:t>
      </w:r>
      <w:r>
        <w:rPr>
          <w:rtl/>
        </w:rPr>
        <w:t xml:space="preserve"> וכיון שכילו ישראל את מלאכת המשכן בא משה וברכם, שנאמר וירא את כל המלאכה ויברך אותם משה מה ברכה ברכן אמר להם תשרה השכינה במעשה ידיכם</w:t>
      </w:r>
      <w:r>
        <w:rPr>
          <w:rFonts w:hint="cs"/>
          <w:rtl/>
        </w:rPr>
        <w:t>.</w:t>
      </w:r>
    </w:p>
    <w:p w:rsidR="008B72D3" w:rsidRDefault="008B72D3" w:rsidP="008B72D3">
      <w:pPr>
        <w:jc w:val="both"/>
        <w:rPr>
          <w:rtl/>
        </w:rPr>
      </w:pPr>
    </w:p>
    <w:p w:rsidR="008B72D3" w:rsidRDefault="008B72D3" w:rsidP="008B72D3">
      <w:pPr>
        <w:jc w:val="both"/>
        <w:rPr>
          <w:rtl/>
        </w:rPr>
      </w:pPr>
      <w:r>
        <w:rPr>
          <w:rFonts w:hint="cs"/>
          <w:rtl/>
        </w:rPr>
        <w:t>אך יתכן שאפשר להציע הצעה נוספת להבנת הביטוי "ויהי ביום השמיני". היום השמיני בא לאחר היום השביעי. באופן פשוט הכוונה היא לשבעת ימי המילואים המוזכרים בסוף הפרשה הקודמת, אך מתורתו של ר' צדוק הכהן (קדושת שבת ב ועוד) למדנו אפשרות נוספת:</w:t>
      </w:r>
    </w:p>
    <w:p w:rsidR="008B72D3" w:rsidRDefault="008B72D3" w:rsidP="008B72D3">
      <w:pPr>
        <w:jc w:val="both"/>
        <w:rPr>
          <w:rtl/>
        </w:rPr>
      </w:pPr>
      <w:r>
        <w:rPr>
          <w:rFonts w:hint="cs"/>
          <w:rtl/>
        </w:rPr>
        <w:t>מדרשים שונים יוצרים מערכת הקבלות מסועפת בין מלאכת המשכן ובין בריאת העולם, ולכך אנו מציעים להציע את התוספת הבאה.</w:t>
      </w:r>
    </w:p>
    <w:p w:rsidR="008B72D3" w:rsidRDefault="008B72D3" w:rsidP="008B72D3">
      <w:pPr>
        <w:jc w:val="both"/>
        <w:rPr>
          <w:rtl/>
        </w:rPr>
      </w:pPr>
      <w:r>
        <w:rPr>
          <w:rFonts w:hint="cs"/>
          <w:rtl/>
        </w:rPr>
        <w:t>העולם נברא בששה ימים שבסופם באה שבת לעולם. אלא שחטא האדם וגורש מגן העדן ונגזר עליו שיצטרך לעמול קשה בכל ימות השבוע על מנת לקיים את עצמו בזיעת אפו. ברגע שגורש האדם מגן העדן הוא התרחק מהא-</w:t>
      </w:r>
      <w:proofErr w:type="spellStart"/>
      <w:r>
        <w:rPr>
          <w:rFonts w:hint="cs"/>
          <w:rtl/>
        </w:rPr>
        <w:t>לוהים</w:t>
      </w:r>
      <w:proofErr w:type="spellEnd"/>
      <w:r>
        <w:rPr>
          <w:rFonts w:hint="cs"/>
          <w:rtl/>
        </w:rPr>
        <w:t>, ובמקביל גם הא-</w:t>
      </w:r>
      <w:proofErr w:type="spellStart"/>
      <w:r>
        <w:rPr>
          <w:rFonts w:hint="cs"/>
          <w:rtl/>
        </w:rPr>
        <w:t>לוהים</w:t>
      </w:r>
      <w:proofErr w:type="spellEnd"/>
      <w:r>
        <w:rPr>
          <w:rFonts w:hint="cs"/>
          <w:rtl/>
        </w:rPr>
        <w:t xml:space="preserve"> התרחק מהאדם ועל מנת למנוע את הגישה לעץ החיים, הוצבו בפתחו של גן העדן הכרובים לשמור את דרך עץ החיים.</w:t>
      </w:r>
    </w:p>
    <w:p w:rsidR="008B72D3" w:rsidRDefault="008B72D3" w:rsidP="008B72D3">
      <w:pPr>
        <w:jc w:val="both"/>
        <w:rPr>
          <w:rtl/>
        </w:rPr>
      </w:pPr>
      <w:r>
        <w:rPr>
          <w:rFonts w:hint="cs"/>
          <w:rtl/>
        </w:rPr>
        <w:t>המדרש מתאר את ההתרחקות הזו בצורה ציורית:</w:t>
      </w:r>
      <w:r w:rsidRPr="004B638D">
        <w:rPr>
          <w:rFonts w:hint="cs"/>
          <w:rtl/>
        </w:rPr>
        <w:t xml:space="preserve"> </w:t>
      </w:r>
      <w:r>
        <w:rPr>
          <w:rFonts w:cs="Arial" w:hint="cs"/>
          <w:rtl/>
        </w:rPr>
        <w:t>מדרש</w:t>
      </w:r>
      <w:r>
        <w:rPr>
          <w:rFonts w:cs="Arial"/>
          <w:rtl/>
        </w:rPr>
        <w:t xml:space="preserve"> </w:t>
      </w:r>
      <w:proofErr w:type="spellStart"/>
      <w:r>
        <w:rPr>
          <w:rFonts w:cs="Arial" w:hint="cs"/>
          <w:rtl/>
        </w:rPr>
        <w:t>תנחומא</w:t>
      </w:r>
      <w:proofErr w:type="spellEnd"/>
      <w:r>
        <w:rPr>
          <w:rFonts w:cs="Arial"/>
          <w:rtl/>
        </w:rPr>
        <w:t xml:space="preserve"> (</w:t>
      </w:r>
      <w:proofErr w:type="spellStart"/>
      <w:r>
        <w:rPr>
          <w:rFonts w:cs="Arial" w:hint="cs"/>
          <w:rtl/>
        </w:rPr>
        <w:t>ורשא</w:t>
      </w:r>
      <w:proofErr w:type="spellEnd"/>
      <w:r>
        <w:rPr>
          <w:rFonts w:cs="Arial"/>
          <w:rtl/>
        </w:rPr>
        <w:t xml:space="preserve">) </w:t>
      </w:r>
      <w:r>
        <w:rPr>
          <w:rFonts w:cs="Arial" w:hint="cs"/>
          <w:rtl/>
        </w:rPr>
        <w:t>פרשת</w:t>
      </w:r>
      <w:r>
        <w:rPr>
          <w:rFonts w:cs="Arial"/>
          <w:rtl/>
        </w:rPr>
        <w:t xml:space="preserve"> </w:t>
      </w:r>
      <w:r>
        <w:rPr>
          <w:rFonts w:cs="Arial" w:hint="cs"/>
          <w:rtl/>
        </w:rPr>
        <w:t>פקודי</w:t>
      </w:r>
      <w:r>
        <w:rPr>
          <w:rFonts w:cs="Arial"/>
          <w:rtl/>
        </w:rPr>
        <w:t xml:space="preserve"> </w:t>
      </w:r>
      <w:r>
        <w:rPr>
          <w:rFonts w:cs="Arial" w:hint="cs"/>
          <w:rtl/>
        </w:rPr>
        <w:t>סימן</w:t>
      </w:r>
      <w:r>
        <w:rPr>
          <w:rFonts w:cs="Arial"/>
          <w:rtl/>
        </w:rPr>
        <w:t xml:space="preserve"> </w:t>
      </w:r>
      <w:r>
        <w:rPr>
          <w:rFonts w:cs="Arial" w:hint="cs"/>
          <w:rtl/>
        </w:rPr>
        <w:t>ו</w:t>
      </w:r>
    </w:p>
    <w:p w:rsidR="008B72D3" w:rsidRDefault="008B72D3" w:rsidP="008B72D3">
      <w:pPr>
        <w:jc w:val="both"/>
        <w:rPr>
          <w:rFonts w:cs="Arial"/>
          <w:rtl/>
        </w:rPr>
      </w:pP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עיקר</w:t>
      </w:r>
      <w:r>
        <w:rPr>
          <w:rFonts w:cs="Arial"/>
          <w:rtl/>
        </w:rPr>
        <w:t xml:space="preserve"> </w:t>
      </w:r>
      <w:r>
        <w:rPr>
          <w:rFonts w:cs="Arial" w:hint="cs"/>
          <w:rtl/>
        </w:rPr>
        <w:t>שכינה</w:t>
      </w:r>
      <w:r>
        <w:rPr>
          <w:rFonts w:cs="Arial"/>
          <w:rtl/>
        </w:rPr>
        <w:t xml:space="preserve"> </w:t>
      </w:r>
      <w:r>
        <w:rPr>
          <w:rFonts w:cs="Arial" w:hint="cs"/>
          <w:rtl/>
        </w:rPr>
        <w:t>בתחתונים</w:t>
      </w:r>
      <w:r>
        <w:rPr>
          <w:rFonts w:cs="Arial"/>
          <w:rtl/>
        </w:rPr>
        <w:t xml:space="preserve"> </w:t>
      </w:r>
      <w:proofErr w:type="spellStart"/>
      <w:r>
        <w:rPr>
          <w:rFonts w:cs="Arial" w:hint="cs"/>
          <w:rtl/>
        </w:rPr>
        <w:t>היתה</w:t>
      </w:r>
      <w:proofErr w:type="spellEnd"/>
      <w:r>
        <w:rPr>
          <w:rFonts w:cs="Arial"/>
          <w:rtl/>
        </w:rPr>
        <w:t xml:space="preserve"> </w:t>
      </w:r>
      <w:r>
        <w:rPr>
          <w:rFonts w:cs="Arial" w:hint="cs"/>
          <w:rtl/>
        </w:rPr>
        <w:t>שנאמר</w:t>
      </w:r>
      <w:r>
        <w:rPr>
          <w:rFonts w:cs="Arial"/>
          <w:rtl/>
        </w:rPr>
        <w:t xml:space="preserve"> </w:t>
      </w:r>
      <w:r>
        <w:rPr>
          <w:rFonts w:cs="Arial" w:hint="cs"/>
          <w:rtl/>
        </w:rPr>
        <w:t>וישמעו</w:t>
      </w:r>
      <w:r>
        <w:rPr>
          <w:rFonts w:cs="Arial"/>
          <w:rtl/>
        </w:rPr>
        <w:t xml:space="preserve"> </w:t>
      </w:r>
      <w:r>
        <w:rPr>
          <w:rFonts w:cs="Arial" w:hint="cs"/>
          <w:rtl/>
        </w:rPr>
        <w:t>את</w:t>
      </w:r>
      <w:r>
        <w:rPr>
          <w:rFonts w:cs="Arial"/>
          <w:rtl/>
        </w:rPr>
        <w:t xml:space="preserve"> </w:t>
      </w:r>
      <w:r>
        <w:rPr>
          <w:rFonts w:cs="Arial" w:hint="cs"/>
          <w:rtl/>
        </w:rPr>
        <w:t>קול</w:t>
      </w:r>
      <w:r>
        <w:rPr>
          <w:rFonts w:cs="Arial"/>
          <w:rtl/>
        </w:rPr>
        <w:t xml:space="preserve"> </w:t>
      </w:r>
      <w:r>
        <w:rPr>
          <w:rFonts w:cs="Arial" w:hint="cs"/>
          <w:rtl/>
        </w:rPr>
        <w:t>ה</w:t>
      </w:r>
      <w:r>
        <w:rPr>
          <w:rFonts w:cs="Arial"/>
          <w:rtl/>
        </w:rPr>
        <w:t xml:space="preserve">' </w:t>
      </w:r>
      <w:proofErr w:type="spellStart"/>
      <w:r>
        <w:rPr>
          <w:rFonts w:cs="Arial" w:hint="cs"/>
          <w:rtl/>
        </w:rPr>
        <w:t>אלהים</w:t>
      </w:r>
      <w:proofErr w:type="spellEnd"/>
      <w:r>
        <w:rPr>
          <w:rFonts w:cs="Arial"/>
          <w:rtl/>
        </w:rPr>
        <w:t xml:space="preserve"> </w:t>
      </w:r>
      <w:r>
        <w:rPr>
          <w:rFonts w:cs="Arial" w:hint="cs"/>
          <w:rtl/>
        </w:rPr>
        <w:t>מתהלך</w:t>
      </w:r>
      <w:r>
        <w:rPr>
          <w:rFonts w:cs="Arial"/>
          <w:rtl/>
        </w:rPr>
        <w:t xml:space="preserve"> </w:t>
      </w:r>
      <w:r>
        <w:rPr>
          <w:rFonts w:cs="Arial" w:hint="cs"/>
          <w:rtl/>
        </w:rPr>
        <w:t>בגן</w:t>
      </w:r>
      <w:r>
        <w:rPr>
          <w:rFonts w:cs="Arial"/>
          <w:rtl/>
        </w:rPr>
        <w:t xml:space="preserve"> (</w:t>
      </w:r>
      <w:r>
        <w:rPr>
          <w:rFonts w:cs="Arial" w:hint="cs"/>
          <w:rtl/>
        </w:rPr>
        <w:t>בראשית</w:t>
      </w:r>
      <w:r>
        <w:rPr>
          <w:rFonts w:cs="Arial"/>
          <w:rtl/>
        </w:rPr>
        <w:t xml:space="preserve"> </w:t>
      </w:r>
      <w:r>
        <w:rPr>
          <w:rFonts w:cs="Arial" w:hint="cs"/>
          <w:rtl/>
        </w:rPr>
        <w:t>ג</w:t>
      </w:r>
      <w:r>
        <w:rPr>
          <w:rFonts w:cs="Arial"/>
          <w:rtl/>
        </w:rPr>
        <w:t xml:space="preserve">), </w:t>
      </w:r>
      <w:r>
        <w:rPr>
          <w:rFonts w:cs="Arial" w:hint="cs"/>
          <w:rtl/>
        </w:rPr>
        <w:t>בא</w:t>
      </w:r>
      <w:r>
        <w:rPr>
          <w:rFonts w:cs="Arial"/>
          <w:rtl/>
        </w:rPr>
        <w:t xml:space="preserve"> </w:t>
      </w:r>
      <w:r>
        <w:rPr>
          <w:rFonts w:cs="Arial" w:hint="cs"/>
          <w:rtl/>
        </w:rPr>
        <w:t>אדם</w:t>
      </w:r>
      <w:r>
        <w:rPr>
          <w:rFonts w:cs="Arial"/>
          <w:rtl/>
        </w:rPr>
        <w:t xml:space="preserve"> </w:t>
      </w:r>
      <w:r>
        <w:rPr>
          <w:rFonts w:cs="Arial" w:hint="cs"/>
          <w:rtl/>
        </w:rPr>
        <w:t>וחטא</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הארץ</w:t>
      </w:r>
      <w:r>
        <w:rPr>
          <w:rFonts w:cs="Arial"/>
          <w:rtl/>
        </w:rPr>
        <w:t xml:space="preserve"> </w:t>
      </w:r>
      <w:r>
        <w:rPr>
          <w:rFonts w:cs="Arial" w:hint="cs"/>
          <w:rtl/>
        </w:rPr>
        <w:t>לשמים</w:t>
      </w:r>
      <w:r>
        <w:rPr>
          <w:rFonts w:cs="Arial"/>
          <w:rtl/>
        </w:rPr>
        <w:t xml:space="preserve">, </w:t>
      </w:r>
      <w:r>
        <w:rPr>
          <w:rFonts w:cs="Arial" w:hint="cs"/>
          <w:rtl/>
        </w:rPr>
        <w:t>עמד</w:t>
      </w:r>
      <w:r>
        <w:rPr>
          <w:rFonts w:cs="Arial"/>
          <w:rtl/>
        </w:rPr>
        <w:t xml:space="preserve"> </w:t>
      </w:r>
      <w:r>
        <w:rPr>
          <w:rFonts w:cs="Arial" w:hint="cs"/>
          <w:rtl/>
        </w:rPr>
        <w:t>קין</w:t>
      </w:r>
      <w:r>
        <w:rPr>
          <w:rFonts w:cs="Arial"/>
          <w:rtl/>
        </w:rPr>
        <w:t xml:space="preserve"> </w:t>
      </w:r>
      <w:r>
        <w:rPr>
          <w:rFonts w:cs="Arial" w:hint="cs"/>
          <w:rtl/>
        </w:rPr>
        <w:t>והרג</w:t>
      </w:r>
      <w:r>
        <w:rPr>
          <w:rFonts w:cs="Arial"/>
          <w:rtl/>
        </w:rPr>
        <w:t xml:space="preserve"> </w:t>
      </w:r>
      <w:r>
        <w:rPr>
          <w:rFonts w:cs="Arial" w:hint="cs"/>
          <w:rtl/>
        </w:rPr>
        <w:t>את</w:t>
      </w:r>
      <w:r>
        <w:rPr>
          <w:rFonts w:cs="Arial"/>
          <w:rtl/>
        </w:rPr>
        <w:t xml:space="preserve"> </w:t>
      </w:r>
      <w:r>
        <w:rPr>
          <w:rFonts w:cs="Arial" w:hint="cs"/>
          <w:rtl/>
        </w:rPr>
        <w:t>אחיו</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הרקיע</w:t>
      </w:r>
      <w:r>
        <w:rPr>
          <w:rFonts w:cs="Arial"/>
          <w:rtl/>
        </w:rPr>
        <w:t xml:space="preserve"> </w:t>
      </w:r>
      <w:r>
        <w:rPr>
          <w:rFonts w:cs="Arial" w:hint="cs"/>
          <w:rtl/>
        </w:rPr>
        <w:t>הראשון</w:t>
      </w:r>
      <w:r>
        <w:rPr>
          <w:rFonts w:cs="Arial"/>
          <w:rtl/>
        </w:rPr>
        <w:t xml:space="preserve"> </w:t>
      </w:r>
      <w:r>
        <w:rPr>
          <w:rFonts w:cs="Arial" w:hint="cs"/>
          <w:rtl/>
        </w:rPr>
        <w:t>לשני</w:t>
      </w:r>
      <w:r>
        <w:rPr>
          <w:rFonts w:cs="Arial"/>
          <w:rtl/>
        </w:rPr>
        <w:t xml:space="preserve">, </w:t>
      </w:r>
      <w:r>
        <w:rPr>
          <w:rFonts w:cs="Arial" w:hint="cs"/>
          <w:rtl/>
        </w:rPr>
        <w:t>עמד</w:t>
      </w:r>
      <w:r>
        <w:rPr>
          <w:rFonts w:cs="Arial"/>
          <w:rtl/>
        </w:rPr>
        <w:t xml:space="preserve"> </w:t>
      </w:r>
      <w:r>
        <w:rPr>
          <w:rFonts w:cs="Arial" w:hint="cs"/>
          <w:rtl/>
        </w:rPr>
        <w:t>דור</w:t>
      </w:r>
      <w:r>
        <w:rPr>
          <w:rFonts w:cs="Arial"/>
          <w:rtl/>
        </w:rPr>
        <w:t xml:space="preserve"> </w:t>
      </w:r>
      <w:r>
        <w:rPr>
          <w:rFonts w:cs="Arial" w:hint="cs"/>
          <w:rtl/>
        </w:rPr>
        <w:t>אנוש</w:t>
      </w:r>
      <w:r>
        <w:rPr>
          <w:rFonts w:cs="Arial"/>
          <w:rtl/>
        </w:rPr>
        <w:t xml:space="preserve"> </w:t>
      </w:r>
      <w:r>
        <w:rPr>
          <w:rFonts w:cs="Arial" w:hint="cs"/>
          <w:rtl/>
        </w:rPr>
        <w:t>והכעיס</w:t>
      </w:r>
      <w:r>
        <w:rPr>
          <w:rFonts w:cs="Arial"/>
          <w:rtl/>
        </w:rPr>
        <w:t xml:space="preserve"> </w:t>
      </w:r>
      <w:r>
        <w:rPr>
          <w:rFonts w:cs="Arial" w:hint="cs"/>
          <w:rtl/>
        </w:rPr>
        <w:t>לפניו</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השני</w:t>
      </w:r>
      <w:r>
        <w:rPr>
          <w:rFonts w:cs="Arial"/>
          <w:rtl/>
        </w:rPr>
        <w:t xml:space="preserve"> </w:t>
      </w:r>
      <w:r>
        <w:rPr>
          <w:rFonts w:cs="Arial" w:hint="cs"/>
          <w:rtl/>
        </w:rPr>
        <w:t>לשלישי</w:t>
      </w:r>
      <w:r>
        <w:rPr>
          <w:rFonts w:cs="Arial"/>
          <w:rtl/>
        </w:rPr>
        <w:t xml:space="preserve">, </w:t>
      </w:r>
      <w:r>
        <w:rPr>
          <w:rFonts w:cs="Arial" w:hint="cs"/>
          <w:rtl/>
        </w:rPr>
        <w:t>עמד</w:t>
      </w:r>
      <w:r>
        <w:rPr>
          <w:rFonts w:cs="Arial"/>
          <w:rtl/>
        </w:rPr>
        <w:t xml:space="preserve"> </w:t>
      </w:r>
      <w:r>
        <w:rPr>
          <w:rFonts w:cs="Arial" w:hint="cs"/>
          <w:rtl/>
        </w:rPr>
        <w:t>דור</w:t>
      </w:r>
      <w:r>
        <w:rPr>
          <w:rFonts w:cs="Arial"/>
          <w:rtl/>
        </w:rPr>
        <w:t xml:space="preserve"> </w:t>
      </w:r>
      <w:r>
        <w:rPr>
          <w:rFonts w:cs="Arial" w:hint="cs"/>
          <w:rtl/>
        </w:rPr>
        <w:t>המבול</w:t>
      </w:r>
      <w:r>
        <w:rPr>
          <w:rFonts w:cs="Arial"/>
          <w:rtl/>
        </w:rPr>
        <w:t xml:space="preserve"> </w:t>
      </w:r>
      <w:r>
        <w:rPr>
          <w:rFonts w:cs="Arial" w:hint="cs"/>
          <w:rtl/>
        </w:rPr>
        <w:t>והשחית</w:t>
      </w:r>
      <w:r>
        <w:rPr>
          <w:rFonts w:cs="Arial"/>
          <w:rtl/>
        </w:rPr>
        <w:t xml:space="preserve"> </w:t>
      </w:r>
      <w:r>
        <w:rPr>
          <w:rFonts w:cs="Arial" w:hint="cs"/>
          <w:rtl/>
        </w:rPr>
        <w:t>דרכו</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השלישי</w:t>
      </w:r>
      <w:r>
        <w:rPr>
          <w:rFonts w:cs="Arial"/>
          <w:rtl/>
        </w:rPr>
        <w:t xml:space="preserve"> </w:t>
      </w:r>
      <w:r>
        <w:rPr>
          <w:rFonts w:cs="Arial" w:hint="cs"/>
          <w:rtl/>
        </w:rPr>
        <w:t>לרביעי</w:t>
      </w:r>
      <w:r>
        <w:rPr>
          <w:rFonts w:cs="Arial"/>
          <w:rtl/>
        </w:rPr>
        <w:t xml:space="preserve">, </w:t>
      </w:r>
      <w:r>
        <w:rPr>
          <w:rFonts w:cs="Arial" w:hint="cs"/>
          <w:rtl/>
        </w:rPr>
        <w:t>דור</w:t>
      </w:r>
      <w:r>
        <w:rPr>
          <w:rFonts w:cs="Arial"/>
          <w:rtl/>
        </w:rPr>
        <w:t xml:space="preserve"> </w:t>
      </w:r>
      <w:r>
        <w:rPr>
          <w:rFonts w:cs="Arial" w:hint="cs"/>
          <w:rtl/>
        </w:rPr>
        <w:lastRenderedPageBreak/>
        <w:t>הפלגה</w:t>
      </w:r>
      <w:r>
        <w:rPr>
          <w:rFonts w:cs="Arial"/>
          <w:rtl/>
        </w:rPr>
        <w:t xml:space="preserve"> </w:t>
      </w:r>
      <w:r>
        <w:rPr>
          <w:rFonts w:cs="Arial" w:hint="cs"/>
          <w:rtl/>
        </w:rPr>
        <w:t>נתגאה</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רביעי</w:t>
      </w:r>
      <w:r>
        <w:rPr>
          <w:rFonts w:cs="Arial"/>
          <w:rtl/>
        </w:rPr>
        <w:t xml:space="preserve"> </w:t>
      </w:r>
      <w:r>
        <w:rPr>
          <w:rFonts w:cs="Arial" w:hint="cs"/>
          <w:rtl/>
        </w:rPr>
        <w:t>לחמישי</w:t>
      </w:r>
      <w:r>
        <w:rPr>
          <w:rFonts w:cs="Arial"/>
          <w:rtl/>
        </w:rPr>
        <w:t xml:space="preserve">, </w:t>
      </w:r>
      <w:r>
        <w:rPr>
          <w:rFonts w:cs="Arial" w:hint="cs"/>
          <w:rtl/>
        </w:rPr>
        <w:t>סדומיים</w:t>
      </w:r>
      <w:r>
        <w:rPr>
          <w:rFonts w:cs="Arial"/>
          <w:rtl/>
        </w:rPr>
        <w:t xml:space="preserve"> </w:t>
      </w:r>
      <w:r>
        <w:rPr>
          <w:rFonts w:cs="Arial" w:hint="cs"/>
          <w:rtl/>
        </w:rPr>
        <w:t>קלקלו</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החמישי</w:t>
      </w:r>
      <w:r>
        <w:rPr>
          <w:rFonts w:cs="Arial"/>
          <w:rtl/>
        </w:rPr>
        <w:t xml:space="preserve"> </w:t>
      </w:r>
      <w:r>
        <w:rPr>
          <w:rFonts w:cs="Arial" w:hint="cs"/>
          <w:rtl/>
        </w:rPr>
        <w:t>לששי</w:t>
      </w:r>
      <w:r>
        <w:rPr>
          <w:rFonts w:cs="Arial"/>
          <w:rtl/>
        </w:rPr>
        <w:t xml:space="preserve">, </w:t>
      </w:r>
      <w:r>
        <w:rPr>
          <w:rFonts w:cs="Arial" w:hint="cs"/>
          <w:rtl/>
        </w:rPr>
        <w:t>עמדו</w:t>
      </w:r>
      <w:r>
        <w:rPr>
          <w:rFonts w:cs="Arial"/>
          <w:rtl/>
        </w:rPr>
        <w:t xml:space="preserve"> </w:t>
      </w:r>
      <w:proofErr w:type="spellStart"/>
      <w:r>
        <w:rPr>
          <w:rFonts w:cs="Arial" w:hint="cs"/>
          <w:rtl/>
        </w:rPr>
        <w:t>אמרפל</w:t>
      </w:r>
      <w:proofErr w:type="spellEnd"/>
      <w:r>
        <w:rPr>
          <w:rFonts w:cs="Arial"/>
          <w:rtl/>
        </w:rPr>
        <w:t xml:space="preserve"> </w:t>
      </w:r>
      <w:r>
        <w:rPr>
          <w:rFonts w:cs="Arial" w:hint="cs"/>
          <w:rtl/>
        </w:rPr>
        <w:t>וחבריו</w:t>
      </w:r>
      <w:r>
        <w:rPr>
          <w:rFonts w:cs="Arial"/>
          <w:rtl/>
        </w:rPr>
        <w:t xml:space="preserve"> </w:t>
      </w:r>
      <w:r>
        <w:rPr>
          <w:rFonts w:cs="Arial" w:hint="cs"/>
          <w:rtl/>
        </w:rPr>
        <w:t>נסתלקה</w:t>
      </w:r>
      <w:r>
        <w:rPr>
          <w:rFonts w:cs="Arial"/>
          <w:rtl/>
        </w:rPr>
        <w:t xml:space="preserve"> </w:t>
      </w:r>
      <w:r>
        <w:rPr>
          <w:rFonts w:cs="Arial" w:hint="cs"/>
          <w:rtl/>
        </w:rPr>
        <w:t>מן</w:t>
      </w:r>
      <w:r>
        <w:rPr>
          <w:rFonts w:cs="Arial"/>
          <w:rtl/>
        </w:rPr>
        <w:t xml:space="preserve"> </w:t>
      </w:r>
      <w:r>
        <w:rPr>
          <w:rFonts w:cs="Arial" w:hint="cs"/>
          <w:rtl/>
        </w:rPr>
        <w:t>ששי</w:t>
      </w:r>
      <w:r>
        <w:rPr>
          <w:rFonts w:cs="Arial"/>
          <w:rtl/>
        </w:rPr>
        <w:t xml:space="preserve"> </w:t>
      </w:r>
      <w:r>
        <w:rPr>
          <w:rFonts w:cs="Arial" w:hint="cs"/>
          <w:rtl/>
        </w:rPr>
        <w:t>לשביעי</w:t>
      </w:r>
      <w:r>
        <w:rPr>
          <w:rFonts w:cs="Arial"/>
          <w:rtl/>
        </w:rPr>
        <w:t xml:space="preserve">, </w:t>
      </w:r>
    </w:p>
    <w:p w:rsidR="008B72D3" w:rsidRDefault="008B72D3" w:rsidP="008B72D3">
      <w:pPr>
        <w:jc w:val="both"/>
      </w:pPr>
      <w:r>
        <w:rPr>
          <w:rFonts w:cs="Arial" w:hint="cs"/>
          <w:rtl/>
        </w:rPr>
        <w:t>עמד</w:t>
      </w:r>
      <w:r>
        <w:rPr>
          <w:rFonts w:cs="Arial"/>
          <w:rtl/>
        </w:rPr>
        <w:t xml:space="preserve"> </w:t>
      </w:r>
      <w:r>
        <w:rPr>
          <w:rFonts w:cs="Arial" w:hint="cs"/>
          <w:rtl/>
        </w:rPr>
        <w:t>אברהם</w:t>
      </w:r>
      <w:r>
        <w:rPr>
          <w:rFonts w:cs="Arial"/>
          <w:rtl/>
        </w:rPr>
        <w:t xml:space="preserve"> </w:t>
      </w:r>
      <w:r>
        <w:rPr>
          <w:rFonts w:cs="Arial" w:hint="cs"/>
          <w:rtl/>
        </w:rPr>
        <w:t>וסגל</w:t>
      </w:r>
      <w:r>
        <w:rPr>
          <w:rFonts w:cs="Arial"/>
          <w:rtl/>
        </w:rPr>
        <w:t xml:space="preserve"> </w:t>
      </w:r>
      <w:r>
        <w:rPr>
          <w:rFonts w:cs="Arial" w:hint="cs"/>
          <w:rtl/>
        </w:rPr>
        <w:t>מעשים</w:t>
      </w:r>
      <w:r>
        <w:rPr>
          <w:rFonts w:cs="Arial"/>
          <w:rtl/>
        </w:rPr>
        <w:t xml:space="preserve"> </w:t>
      </w:r>
      <w:r>
        <w:rPr>
          <w:rFonts w:cs="Arial" w:hint="cs"/>
          <w:rtl/>
        </w:rPr>
        <w:t>טובים</w:t>
      </w:r>
      <w:r>
        <w:rPr>
          <w:rFonts w:cs="Arial"/>
          <w:rtl/>
        </w:rPr>
        <w:t xml:space="preserve"> </w:t>
      </w:r>
      <w:r>
        <w:rPr>
          <w:rFonts w:cs="Arial" w:hint="cs"/>
          <w:rtl/>
        </w:rPr>
        <w:t>נמשכה</w:t>
      </w:r>
      <w:r>
        <w:rPr>
          <w:rFonts w:cs="Arial"/>
          <w:rtl/>
        </w:rPr>
        <w:t xml:space="preserve"> </w:t>
      </w:r>
      <w:r>
        <w:rPr>
          <w:rFonts w:cs="Arial" w:hint="cs"/>
          <w:rtl/>
        </w:rPr>
        <w:t>השכינה</w:t>
      </w:r>
      <w:r>
        <w:rPr>
          <w:rFonts w:cs="Arial"/>
          <w:rtl/>
        </w:rPr>
        <w:t xml:space="preserve"> </w:t>
      </w:r>
      <w:r>
        <w:rPr>
          <w:rFonts w:cs="Arial" w:hint="cs"/>
          <w:rtl/>
        </w:rPr>
        <w:t>מן</w:t>
      </w:r>
      <w:r>
        <w:rPr>
          <w:rFonts w:cs="Arial"/>
          <w:rtl/>
        </w:rPr>
        <w:t xml:space="preserve"> </w:t>
      </w:r>
      <w:r>
        <w:rPr>
          <w:rFonts w:cs="Arial" w:hint="cs"/>
          <w:rtl/>
        </w:rPr>
        <w:t>שביעי</w:t>
      </w:r>
      <w:r>
        <w:rPr>
          <w:rFonts w:cs="Arial"/>
          <w:rtl/>
        </w:rPr>
        <w:t xml:space="preserve"> </w:t>
      </w:r>
      <w:r>
        <w:rPr>
          <w:rFonts w:cs="Arial" w:hint="cs"/>
          <w:rtl/>
        </w:rPr>
        <w:t>לששי</w:t>
      </w:r>
      <w:r>
        <w:rPr>
          <w:rFonts w:cs="Arial"/>
          <w:rtl/>
        </w:rPr>
        <w:t xml:space="preserve">, </w:t>
      </w:r>
      <w:r>
        <w:rPr>
          <w:rFonts w:cs="Arial" w:hint="cs"/>
          <w:rtl/>
        </w:rPr>
        <w:t>יצחק</w:t>
      </w:r>
      <w:r>
        <w:rPr>
          <w:rFonts w:cs="Arial"/>
          <w:rtl/>
        </w:rPr>
        <w:t xml:space="preserve"> </w:t>
      </w:r>
      <w:r>
        <w:rPr>
          <w:rFonts w:cs="Arial" w:hint="cs"/>
          <w:rtl/>
        </w:rPr>
        <w:t>משכה</w:t>
      </w:r>
      <w:r>
        <w:rPr>
          <w:rFonts w:cs="Arial"/>
          <w:rtl/>
        </w:rPr>
        <w:t xml:space="preserve"> </w:t>
      </w:r>
      <w:r>
        <w:rPr>
          <w:rFonts w:cs="Arial" w:hint="cs"/>
          <w:rtl/>
        </w:rPr>
        <w:t>מן</w:t>
      </w:r>
      <w:r>
        <w:rPr>
          <w:rFonts w:cs="Arial"/>
          <w:rtl/>
        </w:rPr>
        <w:t xml:space="preserve"> </w:t>
      </w:r>
      <w:r>
        <w:rPr>
          <w:rFonts w:cs="Arial" w:hint="cs"/>
          <w:rtl/>
        </w:rPr>
        <w:t>ששי</w:t>
      </w:r>
      <w:r>
        <w:rPr>
          <w:rFonts w:cs="Arial"/>
          <w:rtl/>
        </w:rPr>
        <w:t xml:space="preserve"> </w:t>
      </w:r>
      <w:r>
        <w:rPr>
          <w:rFonts w:cs="Arial" w:hint="cs"/>
          <w:rtl/>
        </w:rPr>
        <w:t>לחמישי</w:t>
      </w:r>
      <w:r>
        <w:rPr>
          <w:rFonts w:cs="Arial"/>
          <w:rtl/>
        </w:rPr>
        <w:t xml:space="preserve">, </w:t>
      </w:r>
      <w:r>
        <w:rPr>
          <w:rFonts w:cs="Arial" w:hint="cs"/>
          <w:rtl/>
        </w:rPr>
        <w:t>יעקב</w:t>
      </w:r>
      <w:r>
        <w:rPr>
          <w:rFonts w:cs="Arial"/>
          <w:rtl/>
        </w:rPr>
        <w:t xml:space="preserve"> </w:t>
      </w:r>
      <w:r>
        <w:rPr>
          <w:rFonts w:cs="Arial" w:hint="cs"/>
          <w:rtl/>
        </w:rPr>
        <w:t>מן</w:t>
      </w:r>
      <w:r>
        <w:rPr>
          <w:rFonts w:cs="Arial"/>
          <w:rtl/>
        </w:rPr>
        <w:t xml:space="preserve"> </w:t>
      </w:r>
      <w:r>
        <w:rPr>
          <w:rFonts w:cs="Arial" w:hint="cs"/>
          <w:rtl/>
        </w:rPr>
        <w:t>חמישי</w:t>
      </w:r>
      <w:r>
        <w:rPr>
          <w:rFonts w:cs="Arial"/>
          <w:rtl/>
        </w:rPr>
        <w:t xml:space="preserve"> </w:t>
      </w:r>
      <w:r>
        <w:rPr>
          <w:rFonts w:cs="Arial" w:hint="cs"/>
          <w:rtl/>
        </w:rPr>
        <w:t>לרביעי</w:t>
      </w:r>
      <w:r>
        <w:rPr>
          <w:rFonts w:cs="Arial"/>
          <w:rtl/>
        </w:rPr>
        <w:t xml:space="preserve">, </w:t>
      </w:r>
      <w:r>
        <w:rPr>
          <w:rFonts w:cs="Arial" w:hint="cs"/>
          <w:rtl/>
        </w:rPr>
        <w:t>לוי</w:t>
      </w:r>
      <w:r>
        <w:rPr>
          <w:rFonts w:cs="Arial"/>
          <w:rtl/>
        </w:rPr>
        <w:t xml:space="preserve"> </w:t>
      </w:r>
      <w:r>
        <w:rPr>
          <w:rFonts w:cs="Arial" w:hint="cs"/>
          <w:rtl/>
        </w:rPr>
        <w:t>בנו</w:t>
      </w:r>
      <w:r>
        <w:rPr>
          <w:rFonts w:cs="Arial"/>
          <w:rtl/>
        </w:rPr>
        <w:t xml:space="preserve"> </w:t>
      </w:r>
      <w:r>
        <w:rPr>
          <w:rFonts w:cs="Arial" w:hint="cs"/>
          <w:rtl/>
        </w:rPr>
        <w:t>מן</w:t>
      </w:r>
      <w:r>
        <w:rPr>
          <w:rFonts w:cs="Arial"/>
          <w:rtl/>
        </w:rPr>
        <w:t xml:space="preserve"> </w:t>
      </w:r>
      <w:r>
        <w:rPr>
          <w:rFonts w:cs="Arial" w:hint="cs"/>
          <w:rtl/>
        </w:rPr>
        <w:t>רביעי</w:t>
      </w:r>
      <w:r>
        <w:rPr>
          <w:rFonts w:cs="Arial"/>
          <w:rtl/>
        </w:rPr>
        <w:t xml:space="preserve"> </w:t>
      </w:r>
      <w:r>
        <w:rPr>
          <w:rFonts w:cs="Arial" w:hint="cs"/>
          <w:rtl/>
        </w:rPr>
        <w:t>לשלישי</w:t>
      </w:r>
      <w:r>
        <w:rPr>
          <w:rFonts w:cs="Arial"/>
          <w:rtl/>
        </w:rPr>
        <w:t xml:space="preserve">, </w:t>
      </w:r>
      <w:r>
        <w:rPr>
          <w:rFonts w:cs="Arial" w:hint="cs"/>
          <w:rtl/>
        </w:rPr>
        <w:t>קהת</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מן</w:t>
      </w:r>
      <w:r>
        <w:rPr>
          <w:rFonts w:cs="Arial"/>
          <w:rtl/>
        </w:rPr>
        <w:t xml:space="preserve"> </w:t>
      </w:r>
      <w:r>
        <w:rPr>
          <w:rFonts w:cs="Arial" w:hint="cs"/>
          <w:rtl/>
        </w:rPr>
        <w:t>שלישי</w:t>
      </w:r>
      <w:r>
        <w:rPr>
          <w:rFonts w:cs="Arial"/>
          <w:rtl/>
        </w:rPr>
        <w:t xml:space="preserve"> </w:t>
      </w:r>
      <w:r>
        <w:rPr>
          <w:rFonts w:cs="Arial" w:hint="cs"/>
          <w:rtl/>
        </w:rPr>
        <w:t>לשני</w:t>
      </w:r>
      <w:r>
        <w:rPr>
          <w:rFonts w:cs="Arial"/>
          <w:rtl/>
        </w:rPr>
        <w:t xml:space="preserve">, </w:t>
      </w:r>
      <w:r>
        <w:rPr>
          <w:rFonts w:cs="Arial" w:hint="cs"/>
          <w:rtl/>
        </w:rPr>
        <w:t>עמרם</w:t>
      </w:r>
      <w:r>
        <w:rPr>
          <w:rFonts w:cs="Arial"/>
          <w:rtl/>
        </w:rPr>
        <w:t xml:space="preserve"> </w:t>
      </w:r>
      <w:r>
        <w:rPr>
          <w:rFonts w:cs="Arial" w:hint="cs"/>
          <w:rtl/>
        </w:rPr>
        <w:t>מן</w:t>
      </w:r>
      <w:r>
        <w:rPr>
          <w:rFonts w:cs="Arial"/>
          <w:rtl/>
        </w:rPr>
        <w:t xml:space="preserve"> </w:t>
      </w:r>
      <w:r>
        <w:rPr>
          <w:rFonts w:cs="Arial" w:hint="cs"/>
          <w:rtl/>
        </w:rPr>
        <w:t>שני</w:t>
      </w:r>
      <w:r>
        <w:rPr>
          <w:rFonts w:cs="Arial"/>
          <w:rtl/>
        </w:rPr>
        <w:t xml:space="preserve"> </w:t>
      </w:r>
      <w:r>
        <w:rPr>
          <w:rFonts w:cs="Arial" w:hint="cs"/>
          <w:rtl/>
        </w:rPr>
        <w:t>לראשון</w:t>
      </w:r>
      <w:r>
        <w:rPr>
          <w:rFonts w:cs="Arial"/>
          <w:rtl/>
        </w:rPr>
        <w:t xml:space="preserve">, </w:t>
      </w:r>
      <w:r>
        <w:rPr>
          <w:rFonts w:cs="Arial" w:hint="cs"/>
          <w:rtl/>
        </w:rPr>
        <w:t>משה</w:t>
      </w:r>
      <w:r>
        <w:rPr>
          <w:rFonts w:cs="Arial"/>
          <w:rtl/>
        </w:rPr>
        <w:t xml:space="preserve"> </w:t>
      </w:r>
      <w:r>
        <w:rPr>
          <w:rFonts w:cs="Arial" w:hint="cs"/>
          <w:rtl/>
        </w:rPr>
        <w:t>ביום</w:t>
      </w:r>
      <w:r>
        <w:rPr>
          <w:rFonts w:cs="Arial"/>
          <w:rtl/>
        </w:rPr>
        <w:t xml:space="preserve"> </w:t>
      </w:r>
      <w:r>
        <w:rPr>
          <w:rFonts w:cs="Arial" w:hint="cs"/>
          <w:rtl/>
        </w:rPr>
        <w:t>שהוקם</w:t>
      </w:r>
      <w:r>
        <w:rPr>
          <w:rFonts w:cs="Arial"/>
          <w:rtl/>
        </w:rPr>
        <w:t xml:space="preserve"> </w:t>
      </w:r>
      <w:r>
        <w:rPr>
          <w:rFonts w:cs="Arial" w:hint="cs"/>
          <w:rtl/>
        </w:rPr>
        <w:t>המשכן</w:t>
      </w:r>
      <w:r>
        <w:rPr>
          <w:rFonts w:cs="Arial"/>
          <w:rtl/>
        </w:rPr>
        <w:t xml:space="preserve"> </w:t>
      </w:r>
      <w:r>
        <w:rPr>
          <w:rFonts w:cs="Arial" w:hint="cs"/>
          <w:rtl/>
        </w:rPr>
        <w:t>וכבוד</w:t>
      </w:r>
      <w:r>
        <w:rPr>
          <w:rFonts w:cs="Arial"/>
          <w:rtl/>
        </w:rPr>
        <w:t xml:space="preserve"> </w:t>
      </w:r>
      <w:r>
        <w:rPr>
          <w:rFonts w:cs="Arial" w:hint="cs"/>
          <w:rtl/>
        </w:rPr>
        <w:t>ה</w:t>
      </w:r>
      <w:r>
        <w:rPr>
          <w:rFonts w:cs="Arial"/>
          <w:rtl/>
        </w:rPr>
        <w:t xml:space="preserve">' </w:t>
      </w:r>
      <w:r>
        <w:rPr>
          <w:rFonts w:cs="Arial" w:hint="cs"/>
          <w:rtl/>
        </w:rPr>
        <w:t>מלא</w:t>
      </w:r>
      <w:r>
        <w:rPr>
          <w:rFonts w:cs="Arial"/>
          <w:rtl/>
        </w:rPr>
        <w:t xml:space="preserve"> </w:t>
      </w:r>
      <w:r>
        <w:rPr>
          <w:rFonts w:cs="Arial" w:hint="cs"/>
          <w:rtl/>
        </w:rPr>
        <w:t>את</w:t>
      </w:r>
      <w:r>
        <w:rPr>
          <w:rFonts w:cs="Arial"/>
          <w:rtl/>
        </w:rPr>
        <w:t xml:space="preserve"> </w:t>
      </w:r>
      <w:r>
        <w:rPr>
          <w:rFonts w:cs="Arial" w:hint="cs"/>
          <w:rtl/>
        </w:rPr>
        <w:t>המשכן</w:t>
      </w:r>
      <w:r>
        <w:rPr>
          <w:rFonts w:cs="Arial"/>
          <w:rtl/>
        </w:rPr>
        <w:t xml:space="preserve">, </w:t>
      </w:r>
      <w:proofErr w:type="spellStart"/>
      <w:r>
        <w:rPr>
          <w:rFonts w:cs="Arial" w:hint="cs"/>
          <w:rtl/>
        </w:rPr>
        <w:t>זשה</w:t>
      </w:r>
      <w:r>
        <w:rPr>
          <w:rFonts w:cs="Arial"/>
          <w:rtl/>
        </w:rPr>
        <w:t>"</w:t>
      </w:r>
      <w:r>
        <w:rPr>
          <w:rFonts w:cs="Arial" w:hint="cs"/>
          <w:rtl/>
        </w:rPr>
        <w:t>כ</w:t>
      </w:r>
      <w:proofErr w:type="spellEnd"/>
      <w:r>
        <w:rPr>
          <w:rFonts w:cs="Arial"/>
          <w:rtl/>
        </w:rPr>
        <w:t xml:space="preserve"> </w:t>
      </w:r>
      <w:r>
        <w:rPr>
          <w:rFonts w:cs="Arial" w:hint="cs"/>
          <w:rtl/>
        </w:rPr>
        <w:t>כי</w:t>
      </w:r>
      <w:r>
        <w:rPr>
          <w:rFonts w:cs="Arial"/>
          <w:rtl/>
        </w:rPr>
        <w:t xml:space="preserve"> </w:t>
      </w:r>
      <w:r>
        <w:rPr>
          <w:rFonts w:cs="Arial" w:hint="cs"/>
          <w:rtl/>
        </w:rPr>
        <w:t>ישרים</w:t>
      </w:r>
      <w:r>
        <w:rPr>
          <w:rFonts w:cs="Arial"/>
          <w:rtl/>
        </w:rPr>
        <w:t xml:space="preserve"> </w:t>
      </w:r>
      <w:r>
        <w:rPr>
          <w:rFonts w:cs="Arial" w:hint="cs"/>
          <w:rtl/>
        </w:rPr>
        <w:t>ישכנו</w:t>
      </w:r>
      <w:r>
        <w:rPr>
          <w:rFonts w:cs="Arial"/>
          <w:rtl/>
        </w:rPr>
        <w:t xml:space="preserve"> </w:t>
      </w:r>
      <w:r>
        <w:rPr>
          <w:rFonts w:cs="Arial" w:hint="cs"/>
          <w:rtl/>
        </w:rPr>
        <w:t>ארץ</w:t>
      </w:r>
      <w:r>
        <w:rPr>
          <w:rFonts w:cs="Arial"/>
          <w:rtl/>
        </w:rPr>
        <w:t xml:space="preserve"> (</w:t>
      </w:r>
      <w:r>
        <w:rPr>
          <w:rFonts w:cs="Arial" w:hint="cs"/>
          <w:rtl/>
        </w:rPr>
        <w:t>משלי</w:t>
      </w:r>
      <w:r>
        <w:rPr>
          <w:rFonts w:cs="Arial"/>
          <w:rtl/>
        </w:rPr>
        <w:t xml:space="preserve"> </w:t>
      </w:r>
      <w:r>
        <w:rPr>
          <w:rFonts w:cs="Arial" w:hint="cs"/>
          <w:rtl/>
        </w:rPr>
        <w:t>ב</w:t>
      </w:r>
      <w:r>
        <w:rPr>
          <w:rFonts w:cs="Arial"/>
          <w:rtl/>
        </w:rPr>
        <w:t xml:space="preserve">) </w:t>
      </w:r>
      <w:r>
        <w:rPr>
          <w:rFonts w:cs="Arial" w:hint="cs"/>
          <w:rtl/>
        </w:rPr>
        <w:t>ישכינו</w:t>
      </w:r>
      <w:r>
        <w:rPr>
          <w:rFonts w:cs="Arial"/>
          <w:rtl/>
        </w:rPr>
        <w:t xml:space="preserve"> </w:t>
      </w:r>
      <w:r>
        <w:rPr>
          <w:rFonts w:cs="Arial" w:hint="cs"/>
          <w:rtl/>
        </w:rPr>
        <w:t>השכינה</w:t>
      </w:r>
      <w:r>
        <w:rPr>
          <w:rFonts w:cs="Arial"/>
          <w:rtl/>
        </w:rPr>
        <w:t xml:space="preserve"> </w:t>
      </w:r>
      <w:r>
        <w:rPr>
          <w:rFonts w:cs="Arial" w:hint="cs"/>
          <w:rtl/>
        </w:rPr>
        <w:t>בארץ</w:t>
      </w:r>
      <w:r>
        <w:rPr>
          <w:rFonts w:cs="Arial"/>
          <w:rtl/>
        </w:rPr>
        <w:t>.</w:t>
      </w:r>
      <w:r>
        <w:rPr>
          <w:rFonts w:hint="cs"/>
          <w:rtl/>
        </w:rPr>
        <w:t>"</w:t>
      </w:r>
    </w:p>
    <w:p w:rsidR="008B72D3" w:rsidRDefault="008B72D3" w:rsidP="008B72D3">
      <w:pPr>
        <w:jc w:val="both"/>
        <w:rPr>
          <w:rtl/>
        </w:rPr>
      </w:pPr>
      <w:r>
        <w:rPr>
          <w:rFonts w:hint="cs"/>
          <w:rtl/>
        </w:rPr>
        <w:t xml:space="preserve">האדם קם ביום ראשון לאחר החטא לעולם חסר אופק רוחני לתוך שבוע של עמל, שבקצהו שבת שמביאה </w:t>
      </w:r>
      <w:proofErr w:type="spellStart"/>
      <w:r>
        <w:rPr>
          <w:rFonts w:hint="cs"/>
          <w:rtl/>
        </w:rPr>
        <w:t>איתה</w:t>
      </w:r>
      <w:proofErr w:type="spellEnd"/>
      <w:r>
        <w:rPr>
          <w:rFonts w:hint="cs"/>
          <w:rtl/>
        </w:rPr>
        <w:t xml:space="preserve"> מעט מנוחה. החטא הכניס את  האנושות למעין מעגל סגור ממנו כמעט שלא ניתן היה לצאת עד שבאו אבות האומה והצליחו להחזיר באופן הדרגתי את הקשר בין א-</w:t>
      </w:r>
      <w:proofErr w:type="spellStart"/>
      <w:r>
        <w:rPr>
          <w:rFonts w:hint="cs"/>
          <w:rtl/>
        </w:rPr>
        <w:t>לוהים</w:t>
      </w:r>
      <w:proofErr w:type="spellEnd"/>
      <w:r>
        <w:rPr>
          <w:rFonts w:hint="cs"/>
          <w:rtl/>
        </w:rPr>
        <w:t xml:space="preserve"> ואדם וליצור אופק רוחני חדש לאנושות המסוגרת בתוך עצמה.</w:t>
      </w:r>
    </w:p>
    <w:p w:rsidR="008B72D3" w:rsidRDefault="008B72D3" w:rsidP="008B72D3">
      <w:pPr>
        <w:jc w:val="both"/>
        <w:rPr>
          <w:rtl/>
        </w:rPr>
      </w:pPr>
      <w:r>
        <w:rPr>
          <w:rFonts w:hint="cs"/>
          <w:rtl/>
        </w:rPr>
        <w:t>עברו למעלה מאלפיים שנה עד שבאו בני ישראל וקיבלו את התורה ובנו את המשכן והביאו חזרה את הא-</w:t>
      </w:r>
      <w:proofErr w:type="spellStart"/>
      <w:r>
        <w:rPr>
          <w:rFonts w:hint="cs"/>
          <w:rtl/>
        </w:rPr>
        <w:t>לוהים</w:t>
      </w:r>
      <w:proofErr w:type="spellEnd"/>
      <w:r>
        <w:rPr>
          <w:rFonts w:hint="cs"/>
          <w:rtl/>
        </w:rPr>
        <w:t xml:space="preserve"> לשכון בתוך המחנה והביאו את האדם חזרה אל קרבת הא-</w:t>
      </w:r>
      <w:proofErr w:type="spellStart"/>
      <w:r>
        <w:rPr>
          <w:rFonts w:hint="cs"/>
          <w:rtl/>
        </w:rPr>
        <w:t>לוהים</w:t>
      </w:r>
      <w:proofErr w:type="spellEnd"/>
      <w:r>
        <w:rPr>
          <w:rFonts w:hint="cs"/>
          <w:rtl/>
        </w:rPr>
        <w:t xml:space="preserve">, כאשר במרכז המחנה נמצאים הכרובים ששומרים על עץ החיים </w:t>
      </w:r>
      <w:r>
        <w:rPr>
          <w:rtl/>
        </w:rPr>
        <w:t>–</w:t>
      </w:r>
      <w:r>
        <w:rPr>
          <w:rFonts w:hint="cs"/>
          <w:rtl/>
        </w:rPr>
        <w:t xml:space="preserve"> התורה. </w:t>
      </w:r>
    </w:p>
    <w:p w:rsidR="008B72D3" w:rsidRDefault="008B72D3" w:rsidP="008B72D3">
      <w:pPr>
        <w:jc w:val="both"/>
        <w:rPr>
          <w:rtl/>
        </w:rPr>
      </w:pPr>
      <w:r>
        <w:rPr>
          <w:rFonts w:hint="cs"/>
          <w:rtl/>
        </w:rPr>
        <w:t xml:space="preserve">אילו לא חטא האדם, יתכן שהיה עובר מהיום השביעי אל היום השמיני, מיד. הטבעת הקבועה של השבוע שחוזר על עצמו שוב ושוב, בין ששת ימי מעשה ושבת, </w:t>
      </w:r>
      <w:proofErr w:type="spellStart"/>
      <w:r>
        <w:rPr>
          <w:rFonts w:hint="cs"/>
          <w:rtl/>
        </w:rPr>
        <w:t>היתה</w:t>
      </w:r>
      <w:proofErr w:type="spellEnd"/>
      <w:r>
        <w:rPr>
          <w:rFonts w:hint="cs"/>
          <w:rtl/>
        </w:rPr>
        <w:t xml:space="preserve"> נפרצת, והאופק הרוחני היה חלק קבוע מהנוף התמידי של הקיום האנושי. </w:t>
      </w:r>
    </w:p>
    <w:p w:rsidR="008B72D3" w:rsidRDefault="008B72D3" w:rsidP="008B72D3">
      <w:pPr>
        <w:jc w:val="both"/>
        <w:rPr>
          <w:rtl/>
        </w:rPr>
      </w:pPr>
      <w:r>
        <w:rPr>
          <w:rFonts w:hint="cs"/>
          <w:rtl/>
        </w:rPr>
        <w:t xml:space="preserve">אך האם הפריצה הזו של האנושי אל מעבר לגבולות עצמו, באמת אפשרית? האם באמת יכול האדם לחרוג ולהעפיל אל הרוחני? </w:t>
      </w:r>
    </w:p>
    <w:p w:rsidR="008B72D3" w:rsidRDefault="008B72D3" w:rsidP="008B72D3">
      <w:pPr>
        <w:jc w:val="both"/>
        <w:rPr>
          <w:rtl/>
        </w:rPr>
      </w:pPr>
      <w:r>
        <w:rPr>
          <w:rFonts w:hint="cs"/>
          <w:rtl/>
        </w:rPr>
        <w:t xml:space="preserve">חטא האדם הראשון הראה שטבעו של האדם לא מאפשר זאת, אך המשך </w:t>
      </w:r>
      <w:proofErr w:type="spellStart"/>
      <w:r>
        <w:rPr>
          <w:rFonts w:hint="cs"/>
          <w:rtl/>
        </w:rPr>
        <w:t>ההסטוריה</w:t>
      </w:r>
      <w:proofErr w:type="spellEnd"/>
      <w:r>
        <w:rPr>
          <w:rFonts w:hint="cs"/>
          <w:rtl/>
        </w:rPr>
        <w:t xml:space="preserve"> של עם ישראל הראתה שהגרוש והניתוק שבין הרוחני לגשמי גם הוא איננו הכרחי.</w:t>
      </w:r>
    </w:p>
    <w:p w:rsidR="008B72D3" w:rsidRDefault="008B72D3" w:rsidP="008B72D3">
      <w:pPr>
        <w:jc w:val="both"/>
        <w:rPr>
          <w:rtl/>
        </w:rPr>
      </w:pPr>
      <w:r>
        <w:rPr>
          <w:rFonts w:hint="cs"/>
          <w:rtl/>
        </w:rPr>
        <w:t xml:space="preserve">מותם של שני בני אהרן שמתו בקרבתם לפני ה' מעיד שככל שאדם הוא גדול יותר כך שאיפותיו </w:t>
      </w:r>
      <w:proofErr w:type="spellStart"/>
      <w:r>
        <w:rPr>
          <w:rFonts w:hint="cs"/>
          <w:rtl/>
        </w:rPr>
        <w:t>הרחניות</w:t>
      </w:r>
      <w:proofErr w:type="spellEnd"/>
      <w:r>
        <w:rPr>
          <w:rFonts w:hint="cs"/>
          <w:rtl/>
        </w:rPr>
        <w:t xml:space="preserve"> צריכות להיות גבוהות יותר, אך יחד עם זאת, כבני אדם איננו יכולים לחרוג אל מעבר לקיומנו ולנסות להיות מי שאיננו יכולים להיות.</w:t>
      </w:r>
    </w:p>
    <w:p w:rsidR="008B72D3" w:rsidRDefault="008B72D3" w:rsidP="008B72D3">
      <w:pPr>
        <w:jc w:val="both"/>
        <w:rPr>
          <w:rtl/>
        </w:rPr>
      </w:pPr>
      <w:r>
        <w:rPr>
          <w:rFonts w:hint="cs"/>
          <w:rtl/>
        </w:rPr>
        <w:t xml:space="preserve">התורה מלמדת אותנו את הדרך </w:t>
      </w:r>
      <w:proofErr w:type="spellStart"/>
      <w:r>
        <w:rPr>
          <w:rFonts w:hint="cs"/>
          <w:rtl/>
        </w:rPr>
        <w:t>למצא</w:t>
      </w:r>
      <w:proofErr w:type="spellEnd"/>
      <w:r>
        <w:rPr>
          <w:rFonts w:hint="cs"/>
          <w:rtl/>
        </w:rPr>
        <w:t xml:space="preserve"> את הרוחניות בתוך מגבלות העולם והחומר, ולא לנסות לפרוץ את הגבולות, שכן פריצתם, היא אובדן האנושיות שבנו.</w:t>
      </w:r>
    </w:p>
    <w:p w:rsidR="008B72D3" w:rsidRDefault="008B72D3" w:rsidP="008B72D3">
      <w:pPr>
        <w:jc w:val="both"/>
        <w:rPr>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8B72D3"/>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D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D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3445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2019-03-27T09:30:00Z</dcterms:created>
  <dcterms:modified xsi:type="dcterms:W3CDTF">2019-03-27T09:30:00Z</dcterms:modified>
</cp:coreProperties>
</file>