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7DDD4D73" w:rsidR="00E108A1" w:rsidRPr="00535FAE" w:rsidRDefault="00E108A1" w:rsidP="00734768">
      <w:pPr>
        <w:pStyle w:val="1"/>
        <w:spacing w:line="240" w:lineRule="auto"/>
        <w:jc w:val="left"/>
        <w:rPr>
          <w:sz w:val="44"/>
          <w:szCs w:val="44"/>
          <w:rtl/>
        </w:rPr>
      </w:pPr>
      <w:r>
        <w:rPr>
          <w:rFonts w:hint="cs"/>
          <w:sz w:val="24"/>
          <w:szCs w:val="24"/>
          <w:rtl/>
        </w:rPr>
        <w:t xml:space="preserve">בס"ד, </w:t>
      </w:r>
      <w:r w:rsidR="00734768">
        <w:rPr>
          <w:rFonts w:hint="cs"/>
          <w:sz w:val="24"/>
          <w:szCs w:val="24"/>
          <w:rtl/>
        </w:rPr>
        <w:t>אב</w:t>
      </w:r>
      <w:r w:rsidR="006F553F">
        <w:rPr>
          <w:rFonts w:hint="cs"/>
          <w:sz w:val="24"/>
          <w:szCs w:val="24"/>
          <w:rtl/>
        </w:rPr>
        <w:t xml:space="preserve"> </w:t>
      </w:r>
      <w:r>
        <w:rPr>
          <w:rFonts w:hint="cs"/>
          <w:sz w:val="24"/>
          <w:szCs w:val="24"/>
          <w:rtl/>
        </w:rPr>
        <w:t>תשפ"א</w:t>
      </w:r>
    </w:p>
    <w:p w14:paraId="077DD5D2" w14:textId="77777777" w:rsidR="00947379" w:rsidRDefault="00947379" w:rsidP="00947379">
      <w:pPr>
        <w:spacing w:line="360" w:lineRule="auto"/>
        <w:jc w:val="center"/>
        <w:rPr>
          <w:rFonts w:ascii="David" w:hAnsi="David" w:cs="David"/>
          <w:b/>
          <w:bCs/>
          <w:sz w:val="40"/>
          <w:szCs w:val="40"/>
          <w:rtl/>
        </w:rPr>
      </w:pPr>
    </w:p>
    <w:p w14:paraId="5B04554C" w14:textId="62DFF467" w:rsidR="00CE3B82" w:rsidRPr="006F553F" w:rsidRDefault="00E108A1" w:rsidP="00734768">
      <w:pPr>
        <w:spacing w:line="360" w:lineRule="auto"/>
        <w:jc w:val="center"/>
        <w:rPr>
          <w:rFonts w:ascii="David" w:hAnsi="David" w:cs="David"/>
          <w:b/>
          <w:bCs/>
          <w:sz w:val="40"/>
          <w:szCs w:val="40"/>
          <w:u w:val="single"/>
          <w:rtl/>
        </w:rPr>
      </w:pPr>
      <w:r w:rsidRPr="006F553F">
        <w:rPr>
          <w:rFonts w:ascii="David" w:hAnsi="David" w:cs="David" w:hint="cs"/>
          <w:b/>
          <w:bCs/>
          <w:sz w:val="40"/>
          <w:szCs w:val="40"/>
          <w:rtl/>
        </w:rPr>
        <w:t xml:space="preserve">דבר תורה לפרשת </w:t>
      </w:r>
      <w:bookmarkStart w:id="0" w:name="_gjdgxs" w:colFirst="0" w:colLast="0"/>
      <w:bookmarkEnd w:id="0"/>
      <w:r w:rsidR="00734768">
        <w:rPr>
          <w:rFonts w:ascii="David" w:hAnsi="David" w:cs="David" w:hint="cs"/>
          <w:b/>
          <w:bCs/>
          <w:sz w:val="40"/>
          <w:szCs w:val="40"/>
          <w:rtl/>
        </w:rPr>
        <w:t>ראה</w:t>
      </w:r>
      <w:r w:rsidR="00947379">
        <w:rPr>
          <w:rFonts w:ascii="David" w:hAnsi="David" w:cs="David" w:hint="cs"/>
          <w:b/>
          <w:bCs/>
          <w:sz w:val="40"/>
          <w:szCs w:val="40"/>
          <w:rtl/>
        </w:rPr>
        <w:t xml:space="preserve"> </w:t>
      </w:r>
      <w:r w:rsidR="00947379">
        <w:rPr>
          <w:rFonts w:ascii="David" w:hAnsi="David" w:cs="David"/>
          <w:b/>
          <w:bCs/>
          <w:sz w:val="40"/>
          <w:szCs w:val="40"/>
          <w:rtl/>
        </w:rPr>
        <w:t>–</w:t>
      </w:r>
      <w:r w:rsidR="00947379">
        <w:rPr>
          <w:rFonts w:ascii="David" w:hAnsi="David" w:cs="David" w:hint="cs"/>
          <w:b/>
          <w:bCs/>
          <w:sz w:val="40"/>
          <w:szCs w:val="40"/>
          <w:rtl/>
        </w:rPr>
        <w:t xml:space="preserve"> הרב מתניה ידיד</w:t>
      </w:r>
    </w:p>
    <w:p w14:paraId="44AFFECA" w14:textId="77777777" w:rsidR="00734768" w:rsidRPr="00131673" w:rsidRDefault="00734768" w:rsidP="00734768">
      <w:pPr>
        <w:spacing w:line="360" w:lineRule="auto"/>
        <w:jc w:val="center"/>
        <w:rPr>
          <w:b/>
          <w:bCs/>
          <w:sz w:val="24"/>
          <w:szCs w:val="24"/>
          <w:rtl/>
          <w:lang w:val="en-GB"/>
        </w:rPr>
      </w:pPr>
      <w:r w:rsidRPr="00131673">
        <w:rPr>
          <w:rFonts w:hint="cs"/>
          <w:b/>
          <w:bCs/>
          <w:sz w:val="24"/>
          <w:szCs w:val="24"/>
          <w:rtl/>
          <w:lang w:val="en-GB"/>
        </w:rPr>
        <w:t>"בכל אות נפשך תאכל בשר"</w:t>
      </w:r>
    </w:p>
    <w:p w14:paraId="2ECE7063" w14:textId="77777777" w:rsidR="00734768" w:rsidRPr="00131673" w:rsidRDefault="00734768" w:rsidP="00734768">
      <w:pPr>
        <w:spacing w:line="360" w:lineRule="auto"/>
        <w:jc w:val="both"/>
        <w:rPr>
          <w:sz w:val="24"/>
          <w:szCs w:val="24"/>
          <w:rtl/>
          <w:lang w:val="en-GB"/>
        </w:rPr>
      </w:pPr>
      <w:r w:rsidRPr="00131673">
        <w:rPr>
          <w:rFonts w:hint="cs"/>
          <w:sz w:val="24"/>
          <w:szCs w:val="24"/>
          <w:rtl/>
          <w:lang w:val="en-GB"/>
        </w:rPr>
        <w:t xml:space="preserve">בקריאת הפסוקים העוסקים בפרשתנו באכילת הבשר ניתן לעיתים לחוש אי נעימות כאשר התורה מאשרת ואולי אף מעודדת אכילת בשר תאווה: </w:t>
      </w:r>
      <w:bookmarkStart w:id="1" w:name="_GoBack"/>
      <w:bookmarkEnd w:id="1"/>
    </w:p>
    <w:p w14:paraId="40BA5A1C" w14:textId="77777777" w:rsidR="00734768" w:rsidRPr="00131673" w:rsidRDefault="00734768" w:rsidP="00734768">
      <w:pPr>
        <w:spacing w:line="360" w:lineRule="auto"/>
        <w:jc w:val="both"/>
        <w:rPr>
          <w:rFonts w:cs="Arial"/>
          <w:sz w:val="24"/>
          <w:szCs w:val="24"/>
          <w:rtl/>
          <w:lang w:val="en-GB"/>
        </w:rPr>
      </w:pPr>
      <w:r w:rsidRPr="00131673">
        <w:rPr>
          <w:rFonts w:hint="cs"/>
          <w:sz w:val="24"/>
          <w:szCs w:val="24"/>
          <w:rtl/>
          <w:lang w:val="en-GB"/>
        </w:rPr>
        <w:t>"</w:t>
      </w:r>
      <w:r w:rsidRPr="00131673">
        <w:rPr>
          <w:rFonts w:cs="Arial"/>
          <w:sz w:val="24"/>
          <w:szCs w:val="24"/>
          <w:rtl/>
          <w:lang w:val="en-GB"/>
        </w:rPr>
        <w:t xml:space="preserve">כִּי יַרְחִיב ה' </w:t>
      </w:r>
      <w:proofErr w:type="spellStart"/>
      <w:r w:rsidRPr="00131673">
        <w:rPr>
          <w:rFonts w:cs="Arial"/>
          <w:sz w:val="24"/>
          <w:szCs w:val="24"/>
          <w:rtl/>
          <w:lang w:val="en-GB"/>
        </w:rPr>
        <w:t>אֱלֹהֶיך</w:t>
      </w:r>
      <w:proofErr w:type="spellEnd"/>
      <w:r w:rsidRPr="00131673">
        <w:rPr>
          <w:rFonts w:cs="Arial"/>
          <w:sz w:val="24"/>
          <w:szCs w:val="24"/>
          <w:rtl/>
          <w:lang w:val="en-GB"/>
        </w:rPr>
        <w:t xml:space="preserve">ָ אֶת גְּבוּלְךָ כַּאֲשֶׁר דִּבֶּר לָךְ וְאָמַרְתָּ אֹכְלָה בָשָׂר כִּי </w:t>
      </w:r>
      <w:proofErr w:type="spellStart"/>
      <w:r w:rsidRPr="00131673">
        <w:rPr>
          <w:rFonts w:cs="Arial"/>
          <w:sz w:val="24"/>
          <w:szCs w:val="24"/>
          <w:rtl/>
          <w:lang w:val="en-GB"/>
        </w:rPr>
        <w:t>תְאַוֶּה</w:t>
      </w:r>
      <w:proofErr w:type="spellEnd"/>
      <w:r w:rsidRPr="00131673">
        <w:rPr>
          <w:rFonts w:cs="Arial"/>
          <w:sz w:val="24"/>
          <w:szCs w:val="24"/>
          <w:rtl/>
          <w:lang w:val="en-GB"/>
        </w:rPr>
        <w:t xml:space="preserve"> נַפְשְׁךָ לֶאֱכֹל בָּשָׂר בְּכָל אַוַּת נַפְשְׁךָ תֹּאכַל בָּשָׂר: (דברים </w:t>
      </w:r>
      <w:proofErr w:type="spellStart"/>
      <w:r w:rsidRPr="00131673">
        <w:rPr>
          <w:rFonts w:cs="Arial"/>
          <w:sz w:val="24"/>
          <w:szCs w:val="24"/>
          <w:rtl/>
          <w:lang w:val="en-GB"/>
        </w:rPr>
        <w:t>יב</w:t>
      </w:r>
      <w:proofErr w:type="spellEnd"/>
      <w:r w:rsidRPr="00131673">
        <w:rPr>
          <w:rFonts w:cs="Arial"/>
          <w:sz w:val="24"/>
          <w:szCs w:val="24"/>
          <w:rtl/>
          <w:lang w:val="en-GB"/>
        </w:rPr>
        <w:t xml:space="preserve"> כ).</w:t>
      </w:r>
      <w:r w:rsidRPr="00131673">
        <w:rPr>
          <w:rFonts w:cs="Arial" w:hint="cs"/>
          <w:sz w:val="24"/>
          <w:szCs w:val="24"/>
          <w:rtl/>
          <w:lang w:val="en-GB"/>
        </w:rPr>
        <w:t xml:space="preserve"> </w:t>
      </w:r>
    </w:p>
    <w:p w14:paraId="481FBD56" w14:textId="77777777" w:rsidR="00734768" w:rsidRPr="00131673" w:rsidRDefault="00734768" w:rsidP="00734768">
      <w:pPr>
        <w:spacing w:line="360" w:lineRule="auto"/>
        <w:jc w:val="both"/>
        <w:rPr>
          <w:sz w:val="24"/>
          <w:szCs w:val="24"/>
          <w:rtl/>
          <w:lang w:val="en-GB"/>
        </w:rPr>
      </w:pPr>
      <w:r w:rsidRPr="00131673">
        <w:rPr>
          <w:rFonts w:hint="cs"/>
          <w:sz w:val="24"/>
          <w:szCs w:val="24"/>
          <w:rtl/>
          <w:lang w:val="en-GB"/>
        </w:rPr>
        <w:t xml:space="preserve">אמנם, המושג ההלכתי של בשר התאווה בא להתיר לאכול בשר חולין בארץ ישראל מבלי להביאו לבית המקדש ולהקריב את חלקו, שלא כמו במדבר שהיו </w:t>
      </w:r>
      <w:r>
        <w:rPr>
          <w:rFonts w:hint="cs"/>
          <w:sz w:val="24"/>
          <w:szCs w:val="24"/>
          <w:rtl/>
          <w:lang w:val="en-GB"/>
        </w:rPr>
        <w:t xml:space="preserve">בני ישראל </w:t>
      </w:r>
      <w:r w:rsidRPr="00131673">
        <w:rPr>
          <w:rFonts w:hint="cs"/>
          <w:sz w:val="24"/>
          <w:szCs w:val="24"/>
          <w:rtl/>
          <w:lang w:val="en-GB"/>
        </w:rPr>
        <w:t xml:space="preserve">מחויבים להביא בשר "פתח אוהל מועד" (ויקרא </w:t>
      </w:r>
      <w:proofErr w:type="spellStart"/>
      <w:r w:rsidRPr="00131673">
        <w:rPr>
          <w:rFonts w:hint="cs"/>
          <w:sz w:val="24"/>
          <w:szCs w:val="24"/>
          <w:rtl/>
          <w:lang w:val="en-GB"/>
        </w:rPr>
        <w:t>יז</w:t>
      </w:r>
      <w:proofErr w:type="spellEnd"/>
      <w:r w:rsidRPr="00131673">
        <w:rPr>
          <w:rFonts w:hint="cs"/>
          <w:sz w:val="24"/>
          <w:szCs w:val="24"/>
          <w:rtl/>
          <w:lang w:val="en-GB"/>
        </w:rPr>
        <w:t xml:space="preserve"> ג-ד </w:t>
      </w:r>
      <w:r w:rsidRPr="00131673">
        <w:rPr>
          <w:sz w:val="24"/>
          <w:szCs w:val="24"/>
          <w:rtl/>
          <w:lang w:val="en-GB"/>
        </w:rPr>
        <w:t>–</w:t>
      </w:r>
      <w:r w:rsidRPr="00131673">
        <w:rPr>
          <w:rFonts w:hint="cs"/>
          <w:sz w:val="24"/>
          <w:szCs w:val="24"/>
          <w:rtl/>
          <w:lang w:val="en-GB"/>
        </w:rPr>
        <w:t xml:space="preserve"> על פי הרמב"ן שם) .עם זאת, התורה מציינת בפסוק פעמים מספר את המילה </w:t>
      </w:r>
      <w:proofErr w:type="spellStart"/>
      <w:r w:rsidRPr="00131673">
        <w:rPr>
          <w:rFonts w:hint="cs"/>
          <w:sz w:val="24"/>
          <w:szCs w:val="24"/>
          <w:rtl/>
          <w:lang w:val="en-GB"/>
        </w:rPr>
        <w:t>תאוה</w:t>
      </w:r>
      <w:proofErr w:type="spellEnd"/>
      <w:r w:rsidRPr="00131673">
        <w:rPr>
          <w:rFonts w:hint="cs"/>
          <w:sz w:val="24"/>
          <w:szCs w:val="24"/>
          <w:rtl/>
          <w:lang w:val="en-GB"/>
        </w:rPr>
        <w:t xml:space="preserve"> ומקרבת בין אכילת בשר לבין </w:t>
      </w:r>
      <w:proofErr w:type="spellStart"/>
      <w:r w:rsidRPr="00131673">
        <w:rPr>
          <w:rFonts w:hint="cs"/>
          <w:sz w:val="24"/>
          <w:szCs w:val="24"/>
          <w:rtl/>
          <w:lang w:val="en-GB"/>
        </w:rPr>
        <w:t>תאוה</w:t>
      </w:r>
      <w:proofErr w:type="spellEnd"/>
      <w:r>
        <w:rPr>
          <w:rFonts w:hint="cs"/>
          <w:sz w:val="24"/>
          <w:szCs w:val="24"/>
          <w:rtl/>
          <w:lang w:val="en-GB"/>
        </w:rPr>
        <w:t>.</w:t>
      </w:r>
      <w:r w:rsidRPr="00131673">
        <w:rPr>
          <w:rFonts w:hint="cs"/>
          <w:sz w:val="24"/>
          <w:szCs w:val="24"/>
          <w:rtl/>
          <w:lang w:val="en-GB"/>
        </w:rPr>
        <w:t xml:space="preserve"> האם זהו היתר שטמון בתוכו גם ביקורת? האם בשר התאווה שהותר </w:t>
      </w:r>
      <w:proofErr w:type="spellStart"/>
      <w:r w:rsidRPr="00131673">
        <w:rPr>
          <w:rFonts w:hint="cs"/>
          <w:sz w:val="24"/>
          <w:szCs w:val="24"/>
          <w:rtl/>
          <w:lang w:val="en-GB"/>
        </w:rPr>
        <w:t>דוקא</w:t>
      </w:r>
      <w:proofErr w:type="spellEnd"/>
      <w:r w:rsidRPr="00131673">
        <w:rPr>
          <w:rFonts w:hint="cs"/>
          <w:sz w:val="24"/>
          <w:szCs w:val="24"/>
          <w:rtl/>
          <w:lang w:val="en-GB"/>
        </w:rPr>
        <w:t xml:space="preserve"> בארץ ישראל מסמן את הריחוק מבית המקדש ואת חיי החולין הפשוטים הקיימים בקרב העם שאינו חי בצמוד לאוהל מועד כפי שהתרגלו במשך ארבעים שנה? מה המשמעות של היתר זה על חיי הקודש של העם היושב בארץ?</w:t>
      </w:r>
    </w:p>
    <w:p w14:paraId="04AF6BEE" w14:textId="77777777" w:rsidR="00734768" w:rsidRPr="00131673" w:rsidRDefault="00734768" w:rsidP="00734768">
      <w:pPr>
        <w:spacing w:line="360" w:lineRule="auto"/>
        <w:jc w:val="both"/>
        <w:rPr>
          <w:rFonts w:cs="Arial"/>
          <w:sz w:val="24"/>
          <w:szCs w:val="24"/>
          <w:rtl/>
          <w:lang w:val="en-GB"/>
        </w:rPr>
      </w:pPr>
      <w:r w:rsidRPr="00131673">
        <w:rPr>
          <w:rFonts w:hint="cs"/>
          <w:sz w:val="24"/>
          <w:szCs w:val="24"/>
          <w:rtl/>
          <w:lang w:val="en-GB"/>
        </w:rPr>
        <w:t>נדמה שהמילים המקדימות להיתר אכילת בשר חולין בארץ ישראל בפסוקנו יכולים לתת משמעות לשאלות הללו. התנאי לאכילת בשר הוא "</w:t>
      </w:r>
      <w:r w:rsidRPr="00131673">
        <w:rPr>
          <w:rFonts w:cs="Arial"/>
          <w:sz w:val="24"/>
          <w:szCs w:val="24"/>
          <w:rtl/>
          <w:lang w:val="en-GB"/>
        </w:rPr>
        <w:t xml:space="preserve">כִּי יַרְחִיב ה' </w:t>
      </w:r>
      <w:proofErr w:type="spellStart"/>
      <w:r w:rsidRPr="00131673">
        <w:rPr>
          <w:rFonts w:cs="Arial"/>
          <w:sz w:val="24"/>
          <w:szCs w:val="24"/>
          <w:rtl/>
          <w:lang w:val="en-GB"/>
        </w:rPr>
        <w:t>אֱלֹהֶיך</w:t>
      </w:r>
      <w:proofErr w:type="spellEnd"/>
      <w:r w:rsidRPr="00131673">
        <w:rPr>
          <w:rFonts w:cs="Arial"/>
          <w:sz w:val="24"/>
          <w:szCs w:val="24"/>
          <w:rtl/>
          <w:lang w:val="en-GB"/>
        </w:rPr>
        <w:t>ָ אֶת גְּבוּלְךָ</w:t>
      </w:r>
      <w:r w:rsidRPr="00131673">
        <w:rPr>
          <w:rFonts w:cs="Arial" w:hint="cs"/>
          <w:sz w:val="24"/>
          <w:szCs w:val="24"/>
          <w:rtl/>
          <w:lang w:val="en-GB"/>
        </w:rPr>
        <w:t>.." התורה תולה את היתר אכילת בשר החולין בהרחבת הגבולות על ידי הקב"ה. על משמעות תנאי זה ישנם פרשנויות רבות ומדרשים רבים נביא כאן את הגמרא שדנה בכך באריכות במסכת חולין בדף פד. וכך כותבת שם הגמרא:</w:t>
      </w:r>
      <w:r w:rsidRPr="00131673">
        <w:rPr>
          <w:rFonts w:cs="Arial" w:hint="cs"/>
          <w:sz w:val="24"/>
          <w:szCs w:val="24"/>
          <w:lang w:val="en-GB"/>
        </w:rPr>
        <w:t xml:space="preserve"> </w:t>
      </w:r>
      <w:r w:rsidRPr="00131673">
        <w:rPr>
          <w:rFonts w:cs="Arial"/>
          <w:sz w:val="24"/>
          <w:szCs w:val="24"/>
          <w:rtl/>
          <w:lang w:val="en-GB"/>
        </w:rPr>
        <w:t xml:space="preserve">"למדה תורה דרך ארץ שלא יאכל אדם בשר אלא </w:t>
      </w:r>
      <w:r w:rsidRPr="00131673">
        <w:rPr>
          <w:rFonts w:cs="Arial"/>
          <w:b/>
          <w:bCs/>
          <w:sz w:val="24"/>
          <w:szCs w:val="24"/>
          <w:rtl/>
          <w:lang w:val="en-GB"/>
        </w:rPr>
        <w:t>לתאבון</w:t>
      </w:r>
      <w:r w:rsidRPr="00131673">
        <w:rPr>
          <w:rFonts w:cs="Arial" w:hint="cs"/>
          <w:sz w:val="24"/>
          <w:szCs w:val="24"/>
          <w:rtl/>
          <w:lang w:val="en-GB"/>
        </w:rPr>
        <w:t>" רש"י בפירושו לפסוק שינה מעט את הנוסח וכתב: "</w:t>
      </w:r>
      <w:r w:rsidRPr="00131673">
        <w:rPr>
          <w:sz w:val="24"/>
          <w:szCs w:val="24"/>
          <w:rtl/>
        </w:rPr>
        <w:t xml:space="preserve"> </w:t>
      </w:r>
      <w:r w:rsidRPr="00131673">
        <w:rPr>
          <w:rFonts w:cs="Arial"/>
          <w:sz w:val="24"/>
          <w:szCs w:val="24"/>
          <w:rtl/>
          <w:lang w:val="en-GB"/>
        </w:rPr>
        <w:t xml:space="preserve">לימדה תורה דרך ארץ, שלא יתאווה אדם לאכול בשר, אלא מתוך </w:t>
      </w:r>
      <w:r w:rsidRPr="00131673">
        <w:rPr>
          <w:rFonts w:cs="Arial"/>
          <w:b/>
          <w:bCs/>
          <w:sz w:val="24"/>
          <w:szCs w:val="24"/>
          <w:rtl/>
          <w:lang w:val="en-GB"/>
        </w:rPr>
        <w:t>רחבת ידיים ועושר</w:t>
      </w:r>
      <w:r w:rsidRPr="00131673">
        <w:rPr>
          <w:rFonts w:cs="Arial" w:hint="cs"/>
          <w:sz w:val="24"/>
          <w:szCs w:val="24"/>
          <w:rtl/>
          <w:lang w:val="en-GB"/>
        </w:rPr>
        <w:t xml:space="preserve">" </w:t>
      </w:r>
    </w:p>
    <w:p w14:paraId="58CC3B36" w14:textId="77777777" w:rsidR="00734768" w:rsidRPr="00131673" w:rsidRDefault="00734768" w:rsidP="00734768">
      <w:pPr>
        <w:spacing w:line="360" w:lineRule="auto"/>
        <w:jc w:val="both"/>
        <w:rPr>
          <w:rFonts w:cs="Arial"/>
          <w:sz w:val="24"/>
          <w:szCs w:val="24"/>
          <w:rtl/>
          <w:lang w:val="en-GB"/>
        </w:rPr>
      </w:pPr>
      <w:r w:rsidRPr="00131673">
        <w:rPr>
          <w:rFonts w:cs="Arial" w:hint="cs"/>
          <w:sz w:val="24"/>
          <w:szCs w:val="24"/>
          <w:rtl/>
          <w:lang w:val="en-GB"/>
        </w:rPr>
        <w:t>אכילת בשר חולין, שאינו חלק מקורבן, דורשת רחבות ידיים מיוחדת ועושר גדול. זה מתרחש כאשר ה' מרחיב את גבולנו ואז מתעורר בנו הרצון להרחבות נוספות שלא היינו רגילים אליהם במדבר. הגמרא במסכת חולין לוקחת את המשמעות הזאת לחיים של שמחה בחלקנו. כאשר לאדם יש מעט, יסתפק ויאכל על פי יכולותיו אבל כאשר אדם הוא עשיר הוא יכול להרשות לעצמו דברים רבים נוספים. "מכאן אמר רבי אלעזר בן עזריה מי שיש לו מנה (רק מאה זוז כסף)</w:t>
      </w:r>
      <w:r w:rsidRPr="00131673">
        <w:rPr>
          <w:rFonts w:cs="Arial" w:hint="cs"/>
          <w:sz w:val="24"/>
          <w:szCs w:val="24"/>
          <w:lang w:val="en-GB"/>
        </w:rPr>
        <w:t xml:space="preserve"> </w:t>
      </w:r>
      <w:proofErr w:type="spellStart"/>
      <w:r w:rsidRPr="00131673">
        <w:rPr>
          <w:rFonts w:cs="Arial" w:hint="cs"/>
          <w:sz w:val="24"/>
          <w:szCs w:val="24"/>
          <w:rtl/>
          <w:lang w:val="en-GB"/>
        </w:rPr>
        <w:t>יקח</w:t>
      </w:r>
      <w:proofErr w:type="spellEnd"/>
      <w:r w:rsidRPr="00131673">
        <w:rPr>
          <w:rFonts w:cs="Arial" w:hint="cs"/>
          <w:sz w:val="24"/>
          <w:szCs w:val="24"/>
          <w:rtl/>
          <w:lang w:val="en-GB"/>
        </w:rPr>
        <w:t xml:space="preserve"> לפסו (=לתבשיל שלו) ליטרא ירק, עשרה מנה </w:t>
      </w:r>
      <w:proofErr w:type="spellStart"/>
      <w:r w:rsidRPr="00131673">
        <w:rPr>
          <w:rFonts w:cs="Arial" w:hint="cs"/>
          <w:sz w:val="24"/>
          <w:szCs w:val="24"/>
          <w:rtl/>
          <w:lang w:val="en-GB"/>
        </w:rPr>
        <w:t>יקח</w:t>
      </w:r>
      <w:proofErr w:type="spellEnd"/>
      <w:r w:rsidRPr="00131673">
        <w:rPr>
          <w:rFonts w:cs="Arial" w:hint="cs"/>
          <w:sz w:val="24"/>
          <w:szCs w:val="24"/>
          <w:rtl/>
          <w:lang w:val="en-GB"/>
        </w:rPr>
        <w:t xml:space="preserve"> לפסו ליטרא דגים, חמישים מנה </w:t>
      </w:r>
      <w:proofErr w:type="spellStart"/>
      <w:r w:rsidRPr="00131673">
        <w:rPr>
          <w:rFonts w:cs="Arial" w:hint="cs"/>
          <w:sz w:val="24"/>
          <w:szCs w:val="24"/>
          <w:rtl/>
          <w:lang w:val="en-GB"/>
        </w:rPr>
        <w:t>יקח</w:t>
      </w:r>
      <w:proofErr w:type="spellEnd"/>
      <w:r w:rsidRPr="00131673">
        <w:rPr>
          <w:rFonts w:cs="Arial" w:hint="cs"/>
          <w:sz w:val="24"/>
          <w:szCs w:val="24"/>
          <w:rtl/>
          <w:lang w:val="en-GB"/>
        </w:rPr>
        <w:t xml:space="preserve"> לפסו ליטרא בשר, </w:t>
      </w:r>
      <w:r w:rsidRPr="00131673">
        <w:rPr>
          <w:rFonts w:cs="Arial" w:hint="cs"/>
          <w:sz w:val="24"/>
          <w:szCs w:val="24"/>
          <w:rtl/>
          <w:lang w:val="en-GB"/>
        </w:rPr>
        <w:lastRenderedPageBreak/>
        <w:t xml:space="preserve">מאה מנה ישפתו לו קדרה בכל יום" אדם צריך לחיות על פי מה שהוא מסוגל אליו, לא פחות ולא יותר. אל לו לנזר את עצמו במקום שהוא יכול, ואל לו להרחיב עצמו כאשר הוא צריך לצמצם. </w:t>
      </w:r>
    </w:p>
    <w:p w14:paraId="2E0877D6" w14:textId="77777777" w:rsidR="00734768" w:rsidRPr="00131673" w:rsidRDefault="00734768" w:rsidP="00734768">
      <w:pPr>
        <w:spacing w:line="360" w:lineRule="auto"/>
        <w:jc w:val="both"/>
        <w:rPr>
          <w:rFonts w:cs="Arial"/>
          <w:sz w:val="24"/>
          <w:szCs w:val="24"/>
          <w:rtl/>
          <w:lang w:val="en-GB"/>
        </w:rPr>
      </w:pPr>
      <w:r w:rsidRPr="00131673">
        <w:rPr>
          <w:rFonts w:cs="Arial" w:hint="cs"/>
          <w:sz w:val="24"/>
          <w:szCs w:val="24"/>
          <w:rtl/>
          <w:lang w:val="en-GB"/>
        </w:rPr>
        <w:t>כאשר עם ישראל הולך במדבר הותר לו רק אכילת בשר קורבנות. הקדושה חופפת עליו בכל צעד וגם אכילת חולין אסורה. הכניסה לארץ מרחיבה את הגבולות, הוא יושב בכל חלקי הארץ, גם אלה הרחוקים מהקודש. וכאן מתעורר רצון חדש, אכילת בשר של חולין. התורה קוראת לזה בשמו "</w:t>
      </w:r>
      <w:proofErr w:type="spellStart"/>
      <w:r w:rsidRPr="00131673">
        <w:rPr>
          <w:rFonts w:cs="Arial" w:hint="cs"/>
          <w:sz w:val="24"/>
          <w:szCs w:val="24"/>
          <w:rtl/>
          <w:lang w:val="en-GB"/>
        </w:rPr>
        <w:t>תאוה</w:t>
      </w:r>
      <w:proofErr w:type="spellEnd"/>
      <w:r w:rsidRPr="00131673">
        <w:rPr>
          <w:rFonts w:cs="Arial" w:hint="cs"/>
          <w:sz w:val="24"/>
          <w:szCs w:val="24"/>
          <w:rtl/>
          <w:lang w:val="en-GB"/>
        </w:rPr>
        <w:t>". כשזה קורא במדבר צמוד כל כך אל הקודש זה רע כדברי תהילים "</w:t>
      </w:r>
      <w:r w:rsidRPr="00131673">
        <w:rPr>
          <w:rFonts w:cs="Arial"/>
          <w:sz w:val="24"/>
          <w:szCs w:val="24"/>
          <w:rtl/>
          <w:lang w:val="en-GB"/>
        </w:rPr>
        <w:t xml:space="preserve">וַיִּתְאַוּוּ </w:t>
      </w:r>
      <w:proofErr w:type="spellStart"/>
      <w:r w:rsidRPr="00131673">
        <w:rPr>
          <w:rFonts w:cs="Arial"/>
          <w:sz w:val="24"/>
          <w:szCs w:val="24"/>
          <w:rtl/>
          <w:lang w:val="en-GB"/>
        </w:rPr>
        <w:t>תַאֲוָה</w:t>
      </w:r>
      <w:proofErr w:type="spellEnd"/>
      <w:r w:rsidRPr="00131673">
        <w:rPr>
          <w:rFonts w:cs="Arial"/>
          <w:sz w:val="24"/>
          <w:szCs w:val="24"/>
          <w:rtl/>
          <w:lang w:val="en-GB"/>
        </w:rPr>
        <w:t xml:space="preserve"> בַּמִּדְבָּר וַיְנַסּוּ אֵל בִּישִׁימוֹן</w:t>
      </w:r>
      <w:r w:rsidRPr="00131673">
        <w:rPr>
          <w:rFonts w:cs="Arial" w:hint="cs"/>
          <w:sz w:val="24"/>
          <w:szCs w:val="24"/>
          <w:rtl/>
          <w:lang w:val="en-GB"/>
        </w:rPr>
        <w:t xml:space="preserve">" אך בחיי החולין של ארץ ישראל יש לזה מקום. זה לא יסתור את הקודש אלא יבנה חיים שיש בהם קודש ויש בהם חול. </w:t>
      </w:r>
      <w:proofErr w:type="spellStart"/>
      <w:r w:rsidRPr="00131673">
        <w:rPr>
          <w:rFonts w:cs="Arial" w:hint="cs"/>
          <w:sz w:val="24"/>
          <w:szCs w:val="24"/>
          <w:rtl/>
          <w:lang w:val="en-GB"/>
        </w:rPr>
        <w:t>והתאוה</w:t>
      </w:r>
      <w:proofErr w:type="spellEnd"/>
      <w:r w:rsidRPr="00131673">
        <w:rPr>
          <w:rFonts w:cs="Arial" w:hint="cs"/>
          <w:sz w:val="24"/>
          <w:szCs w:val="24"/>
          <w:rtl/>
          <w:lang w:val="en-GB"/>
        </w:rPr>
        <w:t xml:space="preserve"> המתעוררת תגלה ציווי אלוקי "בכל אות נפשך תאכל בשר" אל </w:t>
      </w:r>
      <w:proofErr w:type="spellStart"/>
      <w:r w:rsidRPr="00131673">
        <w:rPr>
          <w:rFonts w:cs="Arial" w:hint="cs"/>
          <w:sz w:val="24"/>
          <w:szCs w:val="24"/>
          <w:rtl/>
          <w:lang w:val="en-GB"/>
        </w:rPr>
        <w:t>תנזר</w:t>
      </w:r>
      <w:proofErr w:type="spellEnd"/>
      <w:r w:rsidRPr="00131673">
        <w:rPr>
          <w:rFonts w:cs="Arial" w:hint="cs"/>
          <w:sz w:val="24"/>
          <w:szCs w:val="24"/>
          <w:rtl/>
          <w:lang w:val="en-GB"/>
        </w:rPr>
        <w:t xml:space="preserve"> את עצמך רק לאכילת בשר קודש, מותר לך לאכול בשר תאווה ובתנאי שאתה מבין שה' הוא זה שהרחיב את גבולך.</w:t>
      </w:r>
    </w:p>
    <w:p w14:paraId="15EA11D4" w14:textId="77777777" w:rsidR="00734768" w:rsidRPr="00131673" w:rsidRDefault="00734768" w:rsidP="00734768">
      <w:pPr>
        <w:spacing w:line="360" w:lineRule="auto"/>
        <w:jc w:val="both"/>
        <w:rPr>
          <w:rFonts w:cs="Arial"/>
          <w:sz w:val="24"/>
          <w:szCs w:val="24"/>
          <w:rtl/>
          <w:lang w:val="en-GB"/>
        </w:rPr>
      </w:pPr>
      <w:r>
        <w:rPr>
          <w:rFonts w:cs="Arial" w:hint="cs"/>
          <w:sz w:val="24"/>
          <w:szCs w:val="24"/>
          <w:rtl/>
          <w:lang w:val="en-GB"/>
        </w:rPr>
        <w:t xml:space="preserve">פסוק זה </w:t>
      </w:r>
      <w:r w:rsidRPr="00131673">
        <w:rPr>
          <w:rFonts w:cs="Arial" w:hint="cs"/>
          <w:sz w:val="24"/>
          <w:szCs w:val="24"/>
          <w:rtl/>
          <w:lang w:val="en-GB"/>
        </w:rPr>
        <w:t xml:space="preserve">מגלה לנו דבר מה חדש על השמחה בחלקנו. השמחה יכולה לבוא כאשר אנו מבינים שכל מה שיש לנו הוא מה' יתברך. כאשר ה' מרחיב את גבולנו אנו וכך אנו תופסים זאת, אכילת בשר החולין תהיה </w:t>
      </w:r>
      <w:proofErr w:type="spellStart"/>
      <w:r w:rsidRPr="00131673">
        <w:rPr>
          <w:rFonts w:cs="Arial" w:hint="cs"/>
          <w:sz w:val="24"/>
          <w:szCs w:val="24"/>
          <w:rtl/>
          <w:lang w:val="en-GB"/>
        </w:rPr>
        <w:t>תאוה</w:t>
      </w:r>
      <w:proofErr w:type="spellEnd"/>
      <w:r w:rsidRPr="00131673">
        <w:rPr>
          <w:rFonts w:cs="Arial" w:hint="cs"/>
          <w:sz w:val="24"/>
          <w:szCs w:val="24"/>
          <w:rtl/>
          <w:lang w:val="en-GB"/>
        </w:rPr>
        <w:t xml:space="preserve"> מותרת ואף ראויה, כך אנו חווים למשל, את עונג השבת מתוך הרחבת הדעת והנפש וחיבור אל הקודש. </w:t>
      </w:r>
      <w:proofErr w:type="spellStart"/>
      <w:r w:rsidRPr="00131673">
        <w:rPr>
          <w:rFonts w:cs="Arial" w:hint="cs"/>
          <w:sz w:val="24"/>
          <w:szCs w:val="24"/>
          <w:rtl/>
          <w:lang w:val="en-GB"/>
        </w:rPr>
        <w:t>התאוה</w:t>
      </w:r>
      <w:proofErr w:type="spellEnd"/>
      <w:r w:rsidRPr="00131673">
        <w:rPr>
          <w:rFonts w:cs="Arial" w:hint="cs"/>
          <w:sz w:val="24"/>
          <w:szCs w:val="24"/>
          <w:rtl/>
          <w:lang w:val="en-GB"/>
        </w:rPr>
        <w:t xml:space="preserve"> האסורה מתרחשת כאשר היא מנותקת מדבר ה'. </w:t>
      </w:r>
    </w:p>
    <w:p w14:paraId="4FBAB7A0" w14:textId="77777777" w:rsidR="00734768" w:rsidRDefault="00734768" w:rsidP="00734768">
      <w:pPr>
        <w:spacing w:line="360" w:lineRule="auto"/>
        <w:jc w:val="both"/>
        <w:rPr>
          <w:rFonts w:cs="Arial"/>
          <w:sz w:val="24"/>
          <w:szCs w:val="24"/>
          <w:rtl/>
          <w:lang w:val="en-GB"/>
        </w:rPr>
      </w:pPr>
      <w:r w:rsidRPr="00131673">
        <w:rPr>
          <w:rFonts w:cs="Arial" w:hint="cs"/>
          <w:sz w:val="24"/>
          <w:szCs w:val="24"/>
          <w:rtl/>
          <w:lang w:val="en-GB"/>
        </w:rPr>
        <w:t xml:space="preserve">חיבורים </w:t>
      </w:r>
      <w:r>
        <w:rPr>
          <w:rFonts w:cs="Arial" w:hint="cs"/>
          <w:sz w:val="24"/>
          <w:szCs w:val="24"/>
          <w:rtl/>
          <w:lang w:val="en-GB"/>
        </w:rPr>
        <w:t xml:space="preserve">אלה </w:t>
      </w:r>
      <w:r w:rsidRPr="00131673">
        <w:rPr>
          <w:rFonts w:cs="Arial" w:hint="cs"/>
          <w:sz w:val="24"/>
          <w:szCs w:val="24"/>
          <w:rtl/>
          <w:lang w:val="en-GB"/>
        </w:rPr>
        <w:t xml:space="preserve">יכולים להתקיים רק בארץ ישראל. </w:t>
      </w:r>
      <w:proofErr w:type="spellStart"/>
      <w:r w:rsidRPr="00131673">
        <w:rPr>
          <w:rFonts w:cs="Arial" w:hint="cs"/>
          <w:sz w:val="24"/>
          <w:szCs w:val="24"/>
          <w:rtl/>
          <w:lang w:val="en-GB"/>
        </w:rPr>
        <w:t>תאוה</w:t>
      </w:r>
      <w:proofErr w:type="spellEnd"/>
      <w:r w:rsidRPr="00131673">
        <w:rPr>
          <w:rFonts w:cs="Arial" w:hint="cs"/>
          <w:sz w:val="24"/>
          <w:szCs w:val="24"/>
          <w:rtl/>
          <w:lang w:val="en-GB"/>
        </w:rPr>
        <w:t xml:space="preserve"> של חולין מתוך הרחבת הגבול על ידי הקב"ה. </w:t>
      </w:r>
    </w:p>
    <w:p w14:paraId="49234526" w14:textId="77777777" w:rsidR="00734768" w:rsidRPr="00131673" w:rsidRDefault="00734768" w:rsidP="00734768">
      <w:pPr>
        <w:spacing w:line="360" w:lineRule="auto"/>
        <w:jc w:val="both"/>
        <w:rPr>
          <w:rFonts w:cs="Arial"/>
          <w:sz w:val="24"/>
          <w:szCs w:val="24"/>
          <w:rtl/>
          <w:lang w:val="en-GB"/>
        </w:rPr>
      </w:pPr>
      <w:proofErr w:type="spellStart"/>
      <w:r>
        <w:rPr>
          <w:rFonts w:cs="Arial" w:hint="cs"/>
          <w:sz w:val="24"/>
          <w:szCs w:val="24"/>
          <w:rtl/>
          <w:lang w:val="en-GB"/>
        </w:rPr>
        <w:t>הכל</w:t>
      </w:r>
      <w:proofErr w:type="spellEnd"/>
      <w:r>
        <w:rPr>
          <w:rFonts w:cs="Arial" w:hint="cs"/>
          <w:sz w:val="24"/>
          <w:szCs w:val="24"/>
          <w:rtl/>
          <w:lang w:val="en-GB"/>
        </w:rPr>
        <w:t xml:space="preserve"> טמון בתפיסה של העם היושב בציון האם כוחו ועוצם ידו הם אלה שמשיגים לו את הרחבות הגבולות, במובנים רבים ושונים, או החיבור שלו אל הקודש והחיים המוסריים שראוי שהוא יחיה אותם בארץ ישראל הם אלה שהופכים אותו לממלכת </w:t>
      </w:r>
      <w:proofErr w:type="spellStart"/>
      <w:r>
        <w:rPr>
          <w:rFonts w:cs="Arial" w:hint="cs"/>
          <w:sz w:val="24"/>
          <w:szCs w:val="24"/>
          <w:rtl/>
          <w:lang w:val="en-GB"/>
        </w:rPr>
        <w:t>כהנים</w:t>
      </w:r>
      <w:proofErr w:type="spellEnd"/>
      <w:r>
        <w:rPr>
          <w:rFonts w:cs="Arial" w:hint="cs"/>
          <w:sz w:val="24"/>
          <w:szCs w:val="24"/>
          <w:rtl/>
          <w:lang w:val="en-GB"/>
        </w:rPr>
        <w:t xml:space="preserve"> וגוי קדוש. </w:t>
      </w:r>
    </w:p>
    <w:p w14:paraId="69209C58" w14:textId="77777777" w:rsidR="00734768" w:rsidRPr="00131673" w:rsidRDefault="00734768" w:rsidP="00734768">
      <w:pPr>
        <w:spacing w:line="360" w:lineRule="auto"/>
        <w:jc w:val="both"/>
        <w:rPr>
          <w:sz w:val="24"/>
          <w:szCs w:val="24"/>
          <w:rtl/>
          <w:lang w:val="en-GB"/>
        </w:rPr>
      </w:pPr>
    </w:p>
    <w:p w14:paraId="1BBCB5DE" w14:textId="0E00818A" w:rsidR="00FA2F35" w:rsidRPr="00947379" w:rsidRDefault="00FA2F35" w:rsidP="00CE3B82">
      <w:pPr>
        <w:spacing w:after="0" w:line="240" w:lineRule="auto"/>
        <w:rPr>
          <w:sz w:val="20"/>
          <w:szCs w:val="20"/>
          <w:rtl/>
        </w:rPr>
      </w:pPr>
    </w:p>
    <w:sectPr w:rsidR="00FA2F35" w:rsidRPr="00947379"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0D322B"/>
    <w:rsid w:val="00154044"/>
    <w:rsid w:val="0018144C"/>
    <w:rsid w:val="00215C70"/>
    <w:rsid w:val="00267ABD"/>
    <w:rsid w:val="0029221E"/>
    <w:rsid w:val="003842F2"/>
    <w:rsid w:val="0040339A"/>
    <w:rsid w:val="004B1F67"/>
    <w:rsid w:val="00535FAE"/>
    <w:rsid w:val="006357B9"/>
    <w:rsid w:val="006A647B"/>
    <w:rsid w:val="006B5312"/>
    <w:rsid w:val="006F553F"/>
    <w:rsid w:val="00734768"/>
    <w:rsid w:val="00947379"/>
    <w:rsid w:val="00963878"/>
    <w:rsid w:val="00A135D3"/>
    <w:rsid w:val="00A248B7"/>
    <w:rsid w:val="00B215CE"/>
    <w:rsid w:val="00B33304"/>
    <w:rsid w:val="00B43C88"/>
    <w:rsid w:val="00B85544"/>
    <w:rsid w:val="00C55370"/>
    <w:rsid w:val="00CE3B82"/>
    <w:rsid w:val="00D20DA6"/>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uiPriority w:val="99"/>
    <w:semiHidden/>
    <w:unhideWhenUsed/>
    <w:rsid w:val="006F553F"/>
    <w:pPr>
      <w:bidi w:val="0"/>
      <w:spacing w:after="0" w:line="240" w:lineRule="auto"/>
    </w:pPr>
    <w:rPr>
      <w:sz w:val="20"/>
      <w:szCs w:val="20"/>
    </w:rPr>
  </w:style>
  <w:style w:type="character" w:customStyle="1" w:styleId="ac">
    <w:name w:val="טקסט הערת שוליים תו"/>
    <w:basedOn w:val="a0"/>
    <w:link w:val="ab"/>
    <w:uiPriority w:val="99"/>
    <w:semiHidden/>
    <w:rsid w:val="006F553F"/>
    <w:rPr>
      <w:sz w:val="20"/>
      <w:szCs w:val="20"/>
    </w:rPr>
  </w:style>
  <w:style w:type="character" w:styleId="ad">
    <w:name w:val="footnote reference"/>
    <w:basedOn w:val="a0"/>
    <w:uiPriority w:val="99"/>
    <w:semiHidden/>
    <w:unhideWhenUsed/>
    <w:rsid w:val="006F5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 w:id="19738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2815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2021-08-01T04:47:00Z</dcterms:created>
  <dcterms:modified xsi:type="dcterms:W3CDTF">2021-08-01T04:47:00Z</dcterms:modified>
</cp:coreProperties>
</file>