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A6" w:rsidRPr="002B078E" w:rsidRDefault="00876CA6" w:rsidP="00876CA6">
      <w:pPr>
        <w:rPr>
          <w:rFonts w:ascii="Narkisim" w:hAnsi="Narkisim" w:cs="Narkisim" w:hint="cs"/>
          <w:sz w:val="24"/>
          <w:rtl/>
        </w:rPr>
      </w:pPr>
      <w:r>
        <w:rPr>
          <w:rFonts w:ascii="Narkisim" w:hAnsi="Narkisim" w:cs="Narkisim" w:hint="cs"/>
          <w:sz w:val="36"/>
          <w:szCs w:val="36"/>
          <w:rtl/>
        </w:rPr>
        <w:t xml:space="preserve"> </w:t>
      </w:r>
      <w:r w:rsidRPr="002B078E">
        <w:rPr>
          <w:rFonts w:ascii="Narkisim" w:hAnsi="Narkisim" w:cs="Narkisim" w:hint="cs"/>
          <w:sz w:val="24"/>
          <w:rtl/>
        </w:rPr>
        <w:t>בס"ד, אדר א'</w:t>
      </w:r>
      <w:r w:rsidRPr="002B078E">
        <w:rPr>
          <w:rFonts w:ascii="Narkisim" w:hAnsi="Narkisim" w:cs="Narkisim" w:hint="cs"/>
          <w:sz w:val="24"/>
          <w:rtl/>
        </w:rPr>
        <w:t xml:space="preserve">     </w:t>
      </w:r>
    </w:p>
    <w:p w:rsidR="00876CA6" w:rsidRDefault="00876CA6" w:rsidP="00876CA6">
      <w:pPr>
        <w:rPr>
          <w:rFonts w:ascii="Narkisim" w:hAnsi="Narkisim" w:cs="Narkisim" w:hint="cs"/>
          <w:sz w:val="36"/>
          <w:szCs w:val="36"/>
          <w:rtl/>
        </w:rPr>
      </w:pPr>
    </w:p>
    <w:p w:rsidR="00876CA6" w:rsidRPr="00F86961" w:rsidRDefault="00876CA6" w:rsidP="002B078E">
      <w:pPr>
        <w:jc w:val="center"/>
        <w:rPr>
          <w:rFonts w:ascii="Narkisim" w:hAnsi="Narkisim" w:cs="Narkisim"/>
          <w:b/>
          <w:bCs/>
          <w:sz w:val="40"/>
          <w:szCs w:val="40"/>
          <w:rtl/>
        </w:rPr>
      </w:pPr>
      <w:r w:rsidRPr="00F86961">
        <w:rPr>
          <w:rFonts w:ascii="Narkisim" w:hAnsi="Narkisim" w:cs="Narkisim" w:hint="cs"/>
          <w:b/>
          <w:bCs/>
          <w:sz w:val="40"/>
          <w:szCs w:val="40"/>
          <w:rtl/>
        </w:rPr>
        <w:t xml:space="preserve">דבר תורה לפרשת </w:t>
      </w:r>
      <w:r w:rsidR="002B078E" w:rsidRPr="002B078E">
        <w:rPr>
          <w:rFonts w:ascii="Narkisim" w:hAnsi="Narkisim" w:cs="Narkisim" w:hint="cs"/>
          <w:b/>
          <w:bCs/>
          <w:sz w:val="40"/>
          <w:szCs w:val="40"/>
          <w:rtl/>
        </w:rPr>
        <w:t xml:space="preserve">כי </w:t>
      </w:r>
      <w:proofErr w:type="spellStart"/>
      <w:r w:rsidR="002B078E" w:rsidRPr="002B078E">
        <w:rPr>
          <w:rFonts w:ascii="Narkisim" w:hAnsi="Narkisim" w:cs="Narkisim" w:hint="cs"/>
          <w:b/>
          <w:bCs/>
          <w:sz w:val="40"/>
          <w:szCs w:val="40"/>
          <w:rtl/>
        </w:rPr>
        <w:t>תשא</w:t>
      </w:r>
      <w:proofErr w:type="spellEnd"/>
      <w:r w:rsidR="002B078E" w:rsidRPr="002B078E">
        <w:rPr>
          <w:rFonts w:ascii="Narkisim" w:hAnsi="Narkisim" w:cs="Narkisim" w:hint="cs"/>
          <w:b/>
          <w:bCs/>
          <w:sz w:val="40"/>
          <w:szCs w:val="40"/>
          <w:rtl/>
        </w:rPr>
        <w:t xml:space="preserve"> </w:t>
      </w:r>
      <w:r w:rsidR="002B078E">
        <w:rPr>
          <w:rFonts w:ascii="Narkisim" w:hAnsi="Narkisim" w:cs="Narkisim" w:hint="cs"/>
          <w:b/>
          <w:bCs/>
          <w:sz w:val="40"/>
          <w:szCs w:val="40"/>
          <w:rtl/>
        </w:rPr>
        <w:t xml:space="preserve">- </w:t>
      </w:r>
      <w:r w:rsidR="002B078E" w:rsidRPr="00F86961">
        <w:rPr>
          <w:rFonts w:ascii="Narkisim" w:hAnsi="Narkisim" w:cs="Narkisim" w:hint="cs"/>
          <w:b/>
          <w:bCs/>
          <w:sz w:val="40"/>
          <w:szCs w:val="40"/>
          <w:rtl/>
        </w:rPr>
        <w:t>הרב ד"ר</w:t>
      </w:r>
      <w:r w:rsidR="002B078E" w:rsidRPr="002B078E">
        <w:rPr>
          <w:rFonts w:ascii="Narkisim" w:hAnsi="Narkisim" w:cs="Narkisim" w:hint="cs"/>
          <w:b/>
          <w:bCs/>
          <w:sz w:val="40"/>
          <w:szCs w:val="40"/>
          <w:rtl/>
        </w:rPr>
        <w:t xml:space="preserve"> מאיר ליכטנשטיין</w:t>
      </w:r>
    </w:p>
    <w:p w:rsidR="00876CA6" w:rsidRDefault="00876CA6" w:rsidP="002B078E">
      <w:pPr>
        <w:pStyle w:val="1"/>
        <w:rPr>
          <w:rtl/>
        </w:rPr>
      </w:pPr>
      <w:r>
        <w:rPr>
          <w:rtl/>
        </w:rPr>
        <w:t xml:space="preserve">אָהַבְתָּ צֶּדֶק וַתִּשְׂנָא רֶשַׁע </w:t>
      </w:r>
    </w:p>
    <w:p w:rsidR="00876CA6" w:rsidRDefault="00876CA6" w:rsidP="00876CA6">
      <w:pPr>
        <w:rPr>
          <w:rtl/>
        </w:rPr>
      </w:pPr>
      <w:r>
        <w:rPr>
          <w:rFonts w:hint="cs"/>
          <w:rtl/>
        </w:rPr>
        <w:t xml:space="preserve">יש להניח, שבאוזני כל השומע בקריאת התורה של שבת כי </w:t>
      </w:r>
      <w:proofErr w:type="spellStart"/>
      <w:r>
        <w:rPr>
          <w:rFonts w:hint="cs"/>
          <w:rtl/>
        </w:rPr>
        <w:t>תשא</w:t>
      </w:r>
      <w:proofErr w:type="spellEnd"/>
      <w:r>
        <w:rPr>
          <w:rFonts w:hint="cs"/>
          <w:rtl/>
        </w:rPr>
        <w:t xml:space="preserve"> את התיאור של חטא העגל, מהדהדת שאלת</w:t>
      </w:r>
      <w:r>
        <w:rPr>
          <w:rFonts w:hint="eastAsia"/>
          <w:rtl/>
        </w:rPr>
        <w:t>ו</w:t>
      </w:r>
      <w:r>
        <w:rPr>
          <w:rFonts w:hint="cs"/>
          <w:rtl/>
        </w:rPr>
        <w:t xml:space="preserve"> של משה רבינו לאחיו אהרן הכהן: "</w:t>
      </w:r>
      <w:r>
        <w:rPr>
          <w:rtl/>
        </w:rPr>
        <w:t>מֶה עָשָׂה לְךָ הָעָם הַזֶּה כִּי הֵבֵאתָ עָלָיו חֲטָאָה גְדֹלָה</w:t>
      </w:r>
      <w:r>
        <w:rPr>
          <w:rFonts w:hint="cs"/>
          <w:rtl/>
        </w:rPr>
        <w:t xml:space="preserve">". ניסוח השאלה </w:t>
      </w:r>
      <w:r>
        <w:rPr>
          <w:rtl/>
        </w:rPr>
        <w:t>–</w:t>
      </w:r>
      <w:r>
        <w:rPr>
          <w:rFonts w:hint="cs"/>
          <w:rtl/>
        </w:rPr>
        <w:t xml:space="preserve"> "</w:t>
      </w:r>
      <w:r>
        <w:rPr>
          <w:rtl/>
        </w:rPr>
        <w:t>מֶה עָשָׂה לְךָ הָעָם הַזֶּה</w:t>
      </w:r>
      <w:r>
        <w:rPr>
          <w:rFonts w:hint="cs"/>
          <w:rtl/>
        </w:rPr>
        <w:t xml:space="preserve">" </w:t>
      </w:r>
      <w:r>
        <w:rPr>
          <w:rtl/>
        </w:rPr>
        <w:t xml:space="preserve">– </w:t>
      </w:r>
      <w:r>
        <w:rPr>
          <w:rFonts w:hint="cs"/>
          <w:rtl/>
        </w:rPr>
        <w:t>מניח כדבר המובן מאליו, שאהרן נאנס לתת את ידו לעשיית עגל. גם אם כך, כמה קשה להבין את התנהלותו של אהרן הכהן, המשתף פעולה עם העם הנקהל עליו, יוצר בחרט עגל מנזמי הזהב שהם פרקו מאזניהם, ומכריז: "</w:t>
      </w:r>
      <w:r>
        <w:rPr>
          <w:rtl/>
        </w:rPr>
        <w:t>חַג לַה' מָחָר</w:t>
      </w:r>
      <w:r>
        <w:rPr>
          <w:rFonts w:hint="cs"/>
          <w:rtl/>
        </w:rPr>
        <w:t xml:space="preserve">". </w:t>
      </w:r>
    </w:p>
    <w:p w:rsidR="00876CA6" w:rsidRDefault="00876CA6" w:rsidP="00876CA6">
      <w:pPr>
        <w:rPr>
          <w:rtl/>
        </w:rPr>
      </w:pPr>
      <w:r>
        <w:rPr>
          <w:rFonts w:hint="cs"/>
          <w:rtl/>
        </w:rPr>
        <w:t xml:space="preserve">ידועים דברי רש"י בשם המדרש, המציע הצעות שונות מה אהרן ראה בפסוק </w:t>
      </w:r>
      <w:r>
        <w:rPr>
          <w:rtl/>
        </w:rPr>
        <w:t>–</w:t>
      </w:r>
      <w:r>
        <w:rPr>
          <w:rFonts w:hint="cs"/>
          <w:rtl/>
        </w:rPr>
        <w:t xml:space="preserve"> "</w:t>
      </w:r>
      <w:r>
        <w:rPr>
          <w:rtl/>
        </w:rPr>
        <w:t xml:space="preserve">וַיַּרְא אַהֲרֹן </w:t>
      </w:r>
      <w:proofErr w:type="spellStart"/>
      <w:r>
        <w:rPr>
          <w:rtl/>
        </w:rPr>
        <w:t>וַיִּבֶן</w:t>
      </w:r>
      <w:proofErr w:type="spellEnd"/>
      <w:r>
        <w:rPr>
          <w:rtl/>
        </w:rPr>
        <w:t xml:space="preserve"> מִזְבֵּחַ לְפָנָיו</w:t>
      </w:r>
      <w:r>
        <w:rPr>
          <w:rFonts w:hint="cs"/>
          <w:rtl/>
        </w:rPr>
        <w:t>". עיקר ההצעות השונות, שהן דברי סנגוריה על אהרן, שהוא נקט בטקטיקות שונות כדי למנוע את החטא או למזער נזקים. וזה לשון רש"י:</w:t>
      </w:r>
    </w:p>
    <w:p w:rsidR="00876CA6" w:rsidRDefault="00876CA6" w:rsidP="00876CA6">
      <w:pPr>
        <w:pStyle w:val="a9"/>
        <w:rPr>
          <w:rtl/>
        </w:rPr>
      </w:pPr>
      <w:r>
        <w:rPr>
          <w:rtl/>
        </w:rPr>
        <w:t xml:space="preserve">ומדרשו </w:t>
      </w:r>
      <w:proofErr w:type="spellStart"/>
      <w:r>
        <w:rPr>
          <w:rtl/>
        </w:rPr>
        <w:t>בויקרא</w:t>
      </w:r>
      <w:proofErr w:type="spellEnd"/>
      <w:r>
        <w:rPr>
          <w:rtl/>
        </w:rPr>
        <w:t xml:space="preserve"> רבה</w:t>
      </w:r>
      <w:r>
        <w:rPr>
          <w:rFonts w:hint="cs"/>
          <w:rtl/>
        </w:rPr>
        <w:t xml:space="preserve">, </w:t>
      </w:r>
      <w:r>
        <w:rPr>
          <w:rtl/>
        </w:rPr>
        <w:t>דברים הרבה ראה אהרן</w:t>
      </w:r>
      <w:r>
        <w:rPr>
          <w:rFonts w:hint="cs"/>
          <w:rtl/>
        </w:rPr>
        <w:t>:</w:t>
      </w:r>
    </w:p>
    <w:p w:rsidR="00876CA6" w:rsidRDefault="00876CA6" w:rsidP="00876CA6">
      <w:pPr>
        <w:pStyle w:val="a9"/>
        <w:rPr>
          <w:rtl/>
        </w:rPr>
      </w:pPr>
      <w:r>
        <w:rPr>
          <w:rFonts w:hint="cs"/>
          <w:rtl/>
        </w:rPr>
        <w:t xml:space="preserve">1. </w:t>
      </w:r>
      <w:r w:rsidRPr="00654F8F">
        <w:rPr>
          <w:rtl/>
        </w:rPr>
        <w:t xml:space="preserve">ראה חור בן אחותו, שהיה </w:t>
      </w:r>
      <w:proofErr w:type="spellStart"/>
      <w:r w:rsidRPr="00654F8F">
        <w:rPr>
          <w:rtl/>
        </w:rPr>
        <w:t>מוכיחם</w:t>
      </w:r>
      <w:proofErr w:type="spellEnd"/>
      <w:r w:rsidRPr="00654F8F">
        <w:rPr>
          <w:rtl/>
        </w:rPr>
        <w:t xml:space="preserve"> והרגוהו</w:t>
      </w:r>
      <w:r>
        <w:rPr>
          <w:rtl/>
        </w:rPr>
        <w:t xml:space="preserve">, וזהו </w:t>
      </w:r>
      <w:r>
        <w:rPr>
          <w:rFonts w:hint="cs"/>
          <w:rtl/>
        </w:rPr>
        <w:t>'</w:t>
      </w:r>
      <w:proofErr w:type="spellStart"/>
      <w:r>
        <w:rPr>
          <w:rtl/>
        </w:rPr>
        <w:t>ויבן</w:t>
      </w:r>
      <w:proofErr w:type="spellEnd"/>
      <w:r>
        <w:rPr>
          <w:rtl/>
        </w:rPr>
        <w:t xml:space="preserve"> מזבח לפניו</w:t>
      </w:r>
      <w:r>
        <w:rPr>
          <w:rFonts w:hint="cs"/>
          <w:rtl/>
        </w:rPr>
        <w:t>'</w:t>
      </w:r>
      <w:r>
        <w:rPr>
          <w:rtl/>
        </w:rPr>
        <w:t xml:space="preserve"> – </w:t>
      </w:r>
      <w:proofErr w:type="spellStart"/>
      <w:r>
        <w:rPr>
          <w:rtl/>
        </w:rPr>
        <w:t>ויבן</w:t>
      </w:r>
      <w:proofErr w:type="spellEnd"/>
      <w:r>
        <w:rPr>
          <w:rtl/>
        </w:rPr>
        <w:t xml:space="preserve"> מ</w:t>
      </w:r>
      <w:r>
        <w:rPr>
          <w:rFonts w:hint="cs"/>
          <w:rtl/>
        </w:rPr>
        <w:t>ִ</w:t>
      </w:r>
      <w:r>
        <w:rPr>
          <w:rtl/>
        </w:rPr>
        <w:t>ז</w:t>
      </w:r>
      <w:r>
        <w:rPr>
          <w:rFonts w:hint="cs"/>
          <w:rtl/>
        </w:rPr>
        <w:t>ָ</w:t>
      </w:r>
      <w:r>
        <w:rPr>
          <w:rtl/>
        </w:rPr>
        <w:t>בו</w:t>
      </w:r>
      <w:r>
        <w:rPr>
          <w:rFonts w:hint="cs"/>
          <w:rtl/>
        </w:rPr>
        <w:t>ּ</w:t>
      </w:r>
      <w:r>
        <w:rPr>
          <w:rtl/>
        </w:rPr>
        <w:t>ח</w:t>
      </w:r>
      <w:r>
        <w:rPr>
          <w:rFonts w:hint="cs"/>
          <w:rtl/>
        </w:rPr>
        <w:t>ַ</w:t>
      </w:r>
      <w:r>
        <w:rPr>
          <w:rtl/>
        </w:rPr>
        <w:t xml:space="preserve"> לפניו. </w:t>
      </w:r>
    </w:p>
    <w:p w:rsidR="00876CA6" w:rsidRDefault="00876CA6" w:rsidP="00876CA6">
      <w:pPr>
        <w:pStyle w:val="a9"/>
        <w:rPr>
          <w:rtl/>
        </w:rPr>
      </w:pPr>
      <w:r>
        <w:rPr>
          <w:rFonts w:hint="cs"/>
          <w:rtl/>
        </w:rPr>
        <w:t xml:space="preserve">2. </w:t>
      </w:r>
      <w:r w:rsidRPr="00654F8F">
        <w:rPr>
          <w:rtl/>
        </w:rPr>
        <w:t>ועוד ראה ואמר מוטב שיתלה בי הסירחון ולא בהם</w:t>
      </w:r>
      <w:r>
        <w:rPr>
          <w:rtl/>
        </w:rPr>
        <w:t xml:space="preserve">, </w:t>
      </w:r>
    </w:p>
    <w:p w:rsidR="00876CA6" w:rsidRPr="00654F8F" w:rsidRDefault="00876CA6" w:rsidP="00876CA6">
      <w:pPr>
        <w:pStyle w:val="a9"/>
        <w:rPr>
          <w:rtl/>
        </w:rPr>
      </w:pPr>
      <w:r>
        <w:rPr>
          <w:rFonts w:hint="cs"/>
          <w:rtl/>
        </w:rPr>
        <w:t xml:space="preserve">3. </w:t>
      </w:r>
      <w:r w:rsidRPr="00654F8F">
        <w:rPr>
          <w:rtl/>
        </w:rPr>
        <w:t>ועוד ראה ואמר אם הם בונים אותו המזבח, זה מביא צרור וזה מביא אבן, ונמצאת מלאכתן נעשית בבת אחת, מתוך שאני בונה אותו ומתעצל במלאכתי, בין כך ובין כך משה בא:</w:t>
      </w:r>
    </w:p>
    <w:p w:rsidR="00876CA6" w:rsidRDefault="00876CA6" w:rsidP="00876CA6">
      <w:pPr>
        <w:rPr>
          <w:rtl/>
        </w:rPr>
      </w:pPr>
      <w:r>
        <w:rPr>
          <w:rFonts w:hint="cs"/>
          <w:rtl/>
        </w:rPr>
        <w:t>הדברים מצטרפים לתסריט מלוכד, שעיקרו</w:t>
      </w:r>
      <w:r>
        <w:rPr>
          <w:rFonts w:hint="cs"/>
        </w:rPr>
        <w:t xml:space="preserve"> </w:t>
      </w:r>
      <w:r>
        <w:rPr>
          <w:rFonts w:hint="cs"/>
          <w:rtl/>
        </w:rPr>
        <w:t xml:space="preserve">שאהרן אחז בטקטיקה של הימנעות מעימות יחד עם תרגילי השהייה. אהרן ראה את חור </w:t>
      </w:r>
      <w:proofErr w:type="spellStart"/>
      <w:r>
        <w:rPr>
          <w:rFonts w:hint="cs"/>
          <w:rtl/>
        </w:rPr>
        <w:t>זבוח</w:t>
      </w:r>
      <w:proofErr w:type="spellEnd"/>
      <w:r>
        <w:rPr>
          <w:rFonts w:hint="cs"/>
          <w:rtl/>
        </w:rPr>
        <w:t xml:space="preserve"> לפניו והבין שמנוי וגמור עם העם לעשות להם "</w:t>
      </w:r>
      <w:proofErr w:type="spellStart"/>
      <w:r>
        <w:rPr>
          <w:rtl/>
        </w:rPr>
        <w:t>אֱלֹהִים</w:t>
      </w:r>
      <w:proofErr w:type="spellEnd"/>
      <w:r>
        <w:rPr>
          <w:rtl/>
        </w:rPr>
        <w:t xml:space="preserve"> אֲשֶׁר יֵלְכוּ לְפָנֵינוּ</w:t>
      </w:r>
      <w:r>
        <w:rPr>
          <w:rFonts w:hint="cs"/>
          <w:rtl/>
        </w:rPr>
        <w:t>", וכי התנגדותו לא תמנע את עשיית העגל. לכן הוא בחר באסטרטגיה של שיתוף פעולה עם העם. בכך הוא קיוו</w:t>
      </w:r>
      <w:r>
        <w:rPr>
          <w:rFonts w:hint="eastAsia"/>
          <w:rtl/>
        </w:rPr>
        <w:t>ה</w:t>
      </w:r>
      <w:r>
        <w:rPr>
          <w:rFonts w:hint="cs"/>
          <w:rtl/>
        </w:rPr>
        <w:t xml:space="preserve"> למעט באשמתם, יחד עם נקיטת טקטיקה של השהייה, שמטרתה להרוויח זמן עד הגעתו של משה רבינו. הדפוס הזה של אהרן, נכשל כישלון חרוץ, וסופו של דבר העם חטא בחטא חמור שאהרן שותף לו. כמה מנוגד הדפוס הזה של אהרן, לדפוס התגובה האקטיבי של משה רבינו היורד מן ההר ומתעמת ישירות עם החוטאים, שורף את העגל באש והורג את החוטאים. דומה שהמאזין לקריאת התורה, המציב זו כנגד זו, את דרכו הדיפלומטית של אהרן מול דרך הקנאות של משה רבינו, יגיע למסקנה הבלתי נמנעת אודות עדיפו</w:t>
      </w:r>
      <w:r>
        <w:rPr>
          <w:rFonts w:hint="eastAsia"/>
          <w:rtl/>
        </w:rPr>
        <w:t>ת</w:t>
      </w:r>
      <w:r>
        <w:rPr>
          <w:rFonts w:hint="cs"/>
          <w:rtl/>
        </w:rPr>
        <w:t xml:space="preserve"> הקנאות על פני הדיפלומטיה. זאת ועוד, אין בדברי הסנגוריה האלו בכדי להקהות את עוקץ הביקורת של משה על אחיו. המאזין לקריאת התורה ודאי תמה על כך שאהרן לא הוסר מכהונתו בעקבות כישלונ</w:t>
      </w:r>
      <w:r>
        <w:rPr>
          <w:rFonts w:hint="eastAsia"/>
          <w:rtl/>
        </w:rPr>
        <w:t>ו</w:t>
      </w:r>
      <w:r>
        <w:rPr>
          <w:rFonts w:hint="cs"/>
          <w:rtl/>
        </w:rPr>
        <w:t xml:space="preserve"> הגדול בחטא העגל. </w:t>
      </w:r>
    </w:p>
    <w:p w:rsidR="00876CA6" w:rsidRDefault="00876CA6" w:rsidP="00876CA6">
      <w:pPr>
        <w:rPr>
          <w:rtl/>
        </w:rPr>
      </w:pPr>
      <w:r>
        <w:rPr>
          <w:rFonts w:hint="cs"/>
          <w:rtl/>
        </w:rPr>
        <w:t xml:space="preserve">לאמתו של דבר, רש"י ציטט את דברי המדרש באופן חלקי. כמה מאלפים ומפתיעים דברי המדרש במקורם </w:t>
      </w:r>
      <w:proofErr w:type="spellStart"/>
      <w:r>
        <w:rPr>
          <w:rFonts w:hint="cs"/>
          <w:rtl/>
        </w:rPr>
        <w:t>בויקרא</w:t>
      </w:r>
      <w:proofErr w:type="spellEnd"/>
      <w:r>
        <w:rPr>
          <w:rFonts w:hint="cs"/>
          <w:rtl/>
        </w:rPr>
        <w:t xml:space="preserve"> רבה, פרשת צו, פרשה י', המוקדשים לשבחו של אהרן הכהן. המדרש פותח בפסוק: "</w:t>
      </w:r>
      <w:r>
        <w:rPr>
          <w:rtl/>
        </w:rPr>
        <w:t xml:space="preserve">אָהַבְתָּ צֶּדֶק וַתִּשְׂנָא רֶשַׁע עַל כֵּן מְשָׁחֲךָ </w:t>
      </w:r>
      <w:proofErr w:type="spellStart"/>
      <w:r>
        <w:rPr>
          <w:rtl/>
        </w:rPr>
        <w:t>אֱלֹהִים</w:t>
      </w:r>
      <w:proofErr w:type="spellEnd"/>
      <w:r>
        <w:rPr>
          <w:rtl/>
        </w:rPr>
        <w:t xml:space="preserve"> </w:t>
      </w:r>
      <w:proofErr w:type="spellStart"/>
      <w:r>
        <w:rPr>
          <w:rtl/>
        </w:rPr>
        <w:t>אֱלֹהֶיך</w:t>
      </w:r>
      <w:proofErr w:type="spellEnd"/>
      <w:r>
        <w:rPr>
          <w:rtl/>
        </w:rPr>
        <w:t>ָ שֶׁמֶן שָׂשׂוֹן מֵחֲבֵרֶיךָ</w:t>
      </w:r>
      <w:r>
        <w:rPr>
          <w:rFonts w:hint="cs"/>
          <w:rtl/>
        </w:rPr>
        <w:t xml:space="preserve">" (תהלים מה, ח), ו'פותר' אותו שהוא מוסב על </w:t>
      </w:r>
      <w:r>
        <w:rPr>
          <w:rFonts w:hint="cs"/>
          <w:rtl/>
        </w:rPr>
        <w:lastRenderedPageBreak/>
        <w:t>אהרן. התנהלותו של אהרן בחטא העגל מאופיינת על ידי המדרש כהתנהלות של "</w:t>
      </w:r>
      <w:r>
        <w:rPr>
          <w:rtl/>
        </w:rPr>
        <w:t>אָהַבְתָּ צֶּדֶק וַתִּשְׂנָא רֶשַׁע</w:t>
      </w:r>
      <w:r>
        <w:rPr>
          <w:rFonts w:hint="cs"/>
          <w:rtl/>
        </w:rPr>
        <w:t>", ולכן הוא זוכה לכהונה גדולה:</w:t>
      </w:r>
    </w:p>
    <w:p w:rsidR="00876CA6" w:rsidRDefault="00876CA6" w:rsidP="00876CA6">
      <w:pPr>
        <w:pStyle w:val="a9"/>
        <w:rPr>
          <w:rtl/>
        </w:rPr>
      </w:pPr>
      <w:proofErr w:type="spellStart"/>
      <w:r>
        <w:rPr>
          <w:rtl/>
        </w:rPr>
        <w:t>אמ</w:t>
      </w:r>
      <w:proofErr w:type="spellEnd"/>
      <w:r>
        <w:rPr>
          <w:rtl/>
        </w:rPr>
        <w:t>' לו</w:t>
      </w:r>
      <w:r>
        <w:rPr>
          <w:rFonts w:hint="cs"/>
          <w:rtl/>
        </w:rPr>
        <w:t>:</w:t>
      </w:r>
      <w:r>
        <w:rPr>
          <w:rtl/>
        </w:rPr>
        <w:t xml:space="preserve"> אהרן,</w:t>
      </w:r>
    </w:p>
    <w:p w:rsidR="00876CA6" w:rsidRDefault="00876CA6" w:rsidP="00876CA6">
      <w:pPr>
        <w:pStyle w:val="a9"/>
        <w:rPr>
          <w:rtl/>
        </w:rPr>
      </w:pPr>
      <w:r>
        <w:rPr>
          <w:rFonts w:hint="cs"/>
          <w:rtl/>
        </w:rPr>
        <w:t>'</w:t>
      </w:r>
      <w:r w:rsidRPr="00B8124F">
        <w:rPr>
          <w:rtl/>
        </w:rPr>
        <w:t>אהבת צדק</w:t>
      </w:r>
      <w:r>
        <w:rPr>
          <w:rFonts w:hint="cs"/>
          <w:rtl/>
        </w:rPr>
        <w:t xml:space="preserve">' </w:t>
      </w:r>
      <w:r>
        <w:rPr>
          <w:rtl/>
        </w:rPr>
        <w:t>–</w:t>
      </w:r>
      <w:r w:rsidRPr="00B8124F">
        <w:rPr>
          <w:rtl/>
        </w:rPr>
        <w:t xml:space="preserve"> אהבת לצדק את בניי. </w:t>
      </w:r>
    </w:p>
    <w:p w:rsidR="00876CA6" w:rsidRDefault="00876CA6" w:rsidP="00876CA6">
      <w:pPr>
        <w:pStyle w:val="a9"/>
        <w:rPr>
          <w:rtl/>
        </w:rPr>
      </w:pPr>
      <w:r>
        <w:rPr>
          <w:rFonts w:hint="cs"/>
          <w:rtl/>
        </w:rPr>
        <w:t>'</w:t>
      </w:r>
      <w:r w:rsidRPr="00B8124F">
        <w:rPr>
          <w:rtl/>
        </w:rPr>
        <w:t>ותשנא רשע</w:t>
      </w:r>
      <w:r>
        <w:rPr>
          <w:rFonts w:hint="cs"/>
          <w:rtl/>
        </w:rPr>
        <w:t xml:space="preserve">' </w:t>
      </w:r>
      <w:r>
        <w:rPr>
          <w:rtl/>
        </w:rPr>
        <w:t>–</w:t>
      </w:r>
      <w:r w:rsidRPr="00B8124F">
        <w:rPr>
          <w:rtl/>
        </w:rPr>
        <w:t xml:space="preserve"> שנאת לחייבן. </w:t>
      </w:r>
    </w:p>
    <w:p w:rsidR="00876CA6" w:rsidRDefault="00876CA6" w:rsidP="00876CA6">
      <w:pPr>
        <w:pStyle w:val="a9"/>
        <w:rPr>
          <w:rtl/>
        </w:rPr>
      </w:pPr>
      <w:r>
        <w:rPr>
          <w:rFonts w:hint="cs"/>
          <w:rtl/>
        </w:rPr>
        <w:t>'</w:t>
      </w:r>
      <w:r w:rsidRPr="00B8124F">
        <w:rPr>
          <w:rtl/>
        </w:rPr>
        <w:t xml:space="preserve">על כן משחך </w:t>
      </w:r>
      <w:proofErr w:type="spellStart"/>
      <w:r w:rsidRPr="00B8124F">
        <w:rPr>
          <w:rtl/>
        </w:rPr>
        <w:t>אלקים</w:t>
      </w:r>
      <w:proofErr w:type="spellEnd"/>
      <w:r w:rsidRPr="00B8124F">
        <w:rPr>
          <w:rtl/>
        </w:rPr>
        <w:t xml:space="preserve"> </w:t>
      </w:r>
      <w:proofErr w:type="spellStart"/>
      <w:r w:rsidRPr="00B8124F">
        <w:rPr>
          <w:rtl/>
        </w:rPr>
        <w:t>אלקיך</w:t>
      </w:r>
      <w:proofErr w:type="spellEnd"/>
      <w:r w:rsidRPr="00B8124F">
        <w:rPr>
          <w:rtl/>
        </w:rPr>
        <w:t xml:space="preserve"> שמן ששון </w:t>
      </w:r>
      <w:proofErr w:type="spellStart"/>
      <w:r w:rsidRPr="00B8124F">
        <w:rPr>
          <w:rtl/>
        </w:rPr>
        <w:t>מחביריך</w:t>
      </w:r>
      <w:proofErr w:type="spellEnd"/>
      <w:r>
        <w:rPr>
          <w:rFonts w:hint="cs"/>
          <w:rtl/>
        </w:rPr>
        <w:t xml:space="preserve">' - </w:t>
      </w:r>
      <w:r w:rsidRPr="00B8124F">
        <w:rPr>
          <w:rtl/>
        </w:rPr>
        <w:t xml:space="preserve">מהו </w:t>
      </w:r>
      <w:proofErr w:type="spellStart"/>
      <w:r w:rsidRPr="00B8124F">
        <w:rPr>
          <w:rtl/>
        </w:rPr>
        <w:t>מחביריך</w:t>
      </w:r>
      <w:proofErr w:type="spellEnd"/>
      <w:r>
        <w:rPr>
          <w:rFonts w:hint="cs"/>
          <w:rtl/>
        </w:rPr>
        <w:t>?</w:t>
      </w:r>
      <w:r w:rsidRPr="00B8124F">
        <w:rPr>
          <w:rtl/>
        </w:rPr>
        <w:t xml:space="preserve"> </w:t>
      </w:r>
      <w:proofErr w:type="spellStart"/>
      <w:r w:rsidRPr="00B8124F">
        <w:rPr>
          <w:rtl/>
        </w:rPr>
        <w:t>אמ</w:t>
      </w:r>
      <w:proofErr w:type="spellEnd"/>
      <w:r w:rsidRPr="00B8124F">
        <w:rPr>
          <w:rtl/>
        </w:rPr>
        <w:t>' לו</w:t>
      </w:r>
      <w:r>
        <w:rPr>
          <w:rFonts w:hint="cs"/>
          <w:rtl/>
        </w:rPr>
        <w:t>:</w:t>
      </w:r>
      <w:r w:rsidRPr="00B8124F">
        <w:rPr>
          <w:rtl/>
        </w:rPr>
        <w:t xml:space="preserve"> חייך שמכל שבטו שללוי לא נבחר לכהונה גדולה אלא אתה, </w:t>
      </w:r>
      <w:r>
        <w:rPr>
          <w:rFonts w:hint="cs"/>
          <w:rtl/>
        </w:rPr>
        <w:t>'</w:t>
      </w:r>
      <w:r w:rsidRPr="00B8124F">
        <w:rPr>
          <w:rtl/>
        </w:rPr>
        <w:t>קח את אהרן ואת בניו אתו</w:t>
      </w:r>
      <w:r>
        <w:rPr>
          <w:rFonts w:hint="cs"/>
          <w:rtl/>
        </w:rPr>
        <w:t>'</w:t>
      </w:r>
    </w:p>
    <w:p w:rsidR="00876CA6" w:rsidRDefault="00876CA6" w:rsidP="00876CA6">
      <w:pPr>
        <w:rPr>
          <w:rtl/>
        </w:rPr>
      </w:pPr>
      <w:r>
        <w:rPr>
          <w:rFonts w:hint="cs"/>
          <w:rtl/>
        </w:rPr>
        <w:t xml:space="preserve">לשיטת המדרש, לא רק שהתנהגות אהרן בחטא העגל אינה סיבה לשלול ממנו את הכהונה, אלא אדרבה היא הסיבה לבחור בו לכהן! תכונה הכרחית הנדרשת מכהן גדול, שהולך עם אבנים על חזהו ועל כתפיו שעליהן חקוקות שמותיהן של שנים עשר שבטי ישראל, היא היכולת שלו לצדק את בני ישראל, ולמצוא מסילות ללב כולם, כולל הרשעים. והנה תכונה זו נתגלתה אצל אהרן, </w:t>
      </w:r>
      <w:r w:rsidRPr="00B90683">
        <w:rPr>
          <w:rFonts w:hint="cs"/>
          <w:b/>
          <w:bCs/>
          <w:rtl/>
        </w:rPr>
        <w:t>דווקא</w:t>
      </w:r>
      <w:r>
        <w:rPr>
          <w:rFonts w:hint="cs"/>
          <w:rtl/>
        </w:rPr>
        <w:t xml:space="preserve"> בשעת כישלונו הגדול בחטא העגל. המדרש מבקש ללמדנו שהכישלון אינו מלמד על כך שמדובר בתכונה שלילית לכשעצמה. אל לנו להיחפז למסקנה נמהרת לוותר על דיפלומטיה. </w:t>
      </w:r>
    </w:p>
    <w:p w:rsidR="00876CA6" w:rsidRPr="00654F8F" w:rsidRDefault="00876CA6" w:rsidP="00876CA6">
      <w:pPr>
        <w:rPr>
          <w:rtl/>
        </w:rPr>
      </w:pPr>
      <w:r>
        <w:rPr>
          <w:rFonts w:hint="cs"/>
          <w:rtl/>
        </w:rPr>
        <w:t xml:space="preserve">קו דומה לזה </w:t>
      </w:r>
      <w:proofErr w:type="spellStart"/>
      <w:r>
        <w:rPr>
          <w:rFonts w:hint="cs"/>
          <w:rtl/>
        </w:rPr>
        <w:t>הנקוט</w:t>
      </w:r>
      <w:proofErr w:type="spellEnd"/>
      <w:r>
        <w:rPr>
          <w:rFonts w:hint="cs"/>
          <w:rtl/>
        </w:rPr>
        <w:t xml:space="preserve"> </w:t>
      </w:r>
      <w:proofErr w:type="spellStart"/>
      <w:r>
        <w:rPr>
          <w:rFonts w:hint="cs"/>
          <w:rtl/>
        </w:rPr>
        <w:t>בויקרא</w:t>
      </w:r>
      <w:proofErr w:type="spellEnd"/>
      <w:r>
        <w:rPr>
          <w:rFonts w:hint="cs"/>
          <w:rtl/>
        </w:rPr>
        <w:t xml:space="preserve"> רבה, יש בתיאור הנפלא של הכישורים הדיפלומטיים של אהרן הכהן, ב</w:t>
      </w:r>
      <w:r w:rsidRPr="00654F8F">
        <w:rPr>
          <w:rtl/>
        </w:rPr>
        <w:t xml:space="preserve">אבות דרבי נתן </w:t>
      </w:r>
      <w:proofErr w:type="spellStart"/>
      <w:r w:rsidRPr="00654F8F">
        <w:rPr>
          <w:rtl/>
        </w:rPr>
        <w:t>נוסחא</w:t>
      </w:r>
      <w:proofErr w:type="spellEnd"/>
      <w:r w:rsidRPr="00654F8F">
        <w:rPr>
          <w:rtl/>
        </w:rPr>
        <w:t xml:space="preserve"> ב פרק כד</w:t>
      </w:r>
      <w:r>
        <w:rPr>
          <w:rFonts w:hint="cs"/>
          <w:rtl/>
        </w:rPr>
        <w:t>:</w:t>
      </w:r>
    </w:p>
    <w:p w:rsidR="00876CA6" w:rsidRDefault="00876CA6" w:rsidP="00876CA6">
      <w:pPr>
        <w:pStyle w:val="a9"/>
        <w:rPr>
          <w:rtl/>
        </w:rPr>
      </w:pPr>
      <w:r>
        <w:rPr>
          <w:rFonts w:hint="cs"/>
          <w:rtl/>
        </w:rPr>
        <w:t>'</w:t>
      </w:r>
      <w:r w:rsidRPr="00654F8F">
        <w:rPr>
          <w:rtl/>
        </w:rPr>
        <w:t>הוי מתלמידיו של אהרן</w:t>
      </w:r>
      <w:r>
        <w:rPr>
          <w:rFonts w:hint="cs"/>
          <w:rtl/>
        </w:rPr>
        <w:t>'</w:t>
      </w:r>
      <w:r w:rsidRPr="00654F8F">
        <w:rPr>
          <w:rtl/>
        </w:rPr>
        <w:t xml:space="preserve"> </w:t>
      </w:r>
      <w:r>
        <w:rPr>
          <w:rFonts w:hint="cs"/>
          <w:rtl/>
        </w:rPr>
        <w:t xml:space="preserve">- </w:t>
      </w:r>
      <w:r w:rsidRPr="00654F8F">
        <w:rPr>
          <w:rtl/>
        </w:rPr>
        <w:t xml:space="preserve">מלמד </w:t>
      </w:r>
      <w:r w:rsidRPr="009A08B1">
        <w:rPr>
          <w:b/>
          <w:bCs/>
          <w:rtl/>
        </w:rPr>
        <w:t>שהיה אהרן שואל בשלום בוגדי ישראל</w:t>
      </w:r>
      <w:r w:rsidRPr="00654F8F">
        <w:rPr>
          <w:rtl/>
        </w:rPr>
        <w:t xml:space="preserve"> והיה אחד מהם מבקש לעשות עבירה והי</w:t>
      </w:r>
      <w:r>
        <w:rPr>
          <w:rtl/>
        </w:rPr>
        <w:t>ה אומר</w:t>
      </w:r>
      <w:r>
        <w:rPr>
          <w:rFonts w:hint="cs"/>
          <w:rtl/>
        </w:rPr>
        <w:t xml:space="preserve"> </w:t>
      </w:r>
      <w:r>
        <w:rPr>
          <w:rtl/>
        </w:rPr>
        <w:t>אוי</w:t>
      </w:r>
      <w:r w:rsidRPr="00654F8F">
        <w:rPr>
          <w:rtl/>
        </w:rPr>
        <w:t xml:space="preserve"> לי מחר יבא אהרן וישאל בשלומי היאך אני משיבו והיה בוש ולא היה סורח. </w:t>
      </w:r>
    </w:p>
    <w:p w:rsidR="00876CA6" w:rsidRPr="00C34B69" w:rsidRDefault="00876CA6" w:rsidP="00876CA6">
      <w:pPr>
        <w:rPr>
          <w:rtl/>
        </w:rPr>
      </w:pPr>
      <w:r>
        <w:rPr>
          <w:rFonts w:hint="cs"/>
          <w:rtl/>
        </w:rPr>
        <w:t>באמצעות תכסיסים דיפלומטיים, אהרן ידע להשכין שלום בין אנשים שרבו זה עם זה:</w:t>
      </w:r>
    </w:p>
    <w:p w:rsidR="00876CA6" w:rsidRDefault="00876CA6" w:rsidP="00876CA6">
      <w:pPr>
        <w:pStyle w:val="a9"/>
        <w:rPr>
          <w:rtl/>
        </w:rPr>
      </w:pPr>
      <w:r w:rsidRPr="00654F8F">
        <w:rPr>
          <w:rtl/>
        </w:rPr>
        <w:t>וכן איש שהיה צו</w:t>
      </w:r>
      <w:r>
        <w:rPr>
          <w:rtl/>
        </w:rPr>
        <w:t xml:space="preserve">הב עם </w:t>
      </w:r>
      <w:proofErr w:type="spellStart"/>
      <w:r>
        <w:rPr>
          <w:rtl/>
        </w:rPr>
        <w:t>חבירו</w:t>
      </w:r>
      <w:proofErr w:type="spellEnd"/>
      <w:r>
        <w:rPr>
          <w:rtl/>
        </w:rPr>
        <w:t xml:space="preserve"> היה אהרן הולך אצלו</w:t>
      </w:r>
      <w:r w:rsidRPr="00654F8F">
        <w:rPr>
          <w:rtl/>
        </w:rPr>
        <w:t xml:space="preserve"> ואומר לו בני למה צהבת את </w:t>
      </w:r>
      <w:proofErr w:type="spellStart"/>
      <w:r w:rsidRPr="00654F8F">
        <w:rPr>
          <w:rtl/>
        </w:rPr>
        <w:t>רי</w:t>
      </w:r>
      <w:r>
        <w:rPr>
          <w:rtl/>
        </w:rPr>
        <w:t>עך</w:t>
      </w:r>
      <w:proofErr w:type="spellEnd"/>
      <w:r>
        <w:rPr>
          <w:rtl/>
        </w:rPr>
        <w:t xml:space="preserve"> עכשיו בא אצלי בוכה ומתחרט</w:t>
      </w:r>
      <w:r>
        <w:rPr>
          <w:rFonts w:hint="cs"/>
          <w:rtl/>
        </w:rPr>
        <w:t>,</w:t>
      </w:r>
      <w:r w:rsidRPr="00654F8F">
        <w:rPr>
          <w:rtl/>
        </w:rPr>
        <w:t xml:space="preserve"> ואומר אוי לי </w:t>
      </w:r>
      <w:proofErr w:type="spellStart"/>
      <w:r w:rsidRPr="00654F8F">
        <w:rPr>
          <w:rtl/>
        </w:rPr>
        <w:t>שצהבתי</w:t>
      </w:r>
      <w:proofErr w:type="spellEnd"/>
      <w:r w:rsidRPr="00654F8F">
        <w:rPr>
          <w:rtl/>
        </w:rPr>
        <w:t xml:space="preserve"> עם </w:t>
      </w:r>
      <w:proofErr w:type="spellStart"/>
      <w:r w:rsidRPr="00654F8F">
        <w:rPr>
          <w:rtl/>
        </w:rPr>
        <w:t>חבירי</w:t>
      </w:r>
      <w:proofErr w:type="spellEnd"/>
      <w:r w:rsidRPr="00654F8F">
        <w:rPr>
          <w:rtl/>
        </w:rPr>
        <w:t xml:space="preserve"> שהוא גדול ממני</w:t>
      </w:r>
      <w:r>
        <w:rPr>
          <w:rFonts w:hint="cs"/>
          <w:rtl/>
        </w:rPr>
        <w:t>,</w:t>
      </w:r>
      <w:r w:rsidRPr="00654F8F">
        <w:rPr>
          <w:rtl/>
        </w:rPr>
        <w:t xml:space="preserve"> הריני </w:t>
      </w:r>
      <w:r>
        <w:rPr>
          <w:rtl/>
        </w:rPr>
        <w:t xml:space="preserve">עומד בשוק לך ובקש לי ממנו. </w:t>
      </w:r>
      <w:r w:rsidRPr="00654F8F">
        <w:rPr>
          <w:rtl/>
        </w:rPr>
        <w:t>מניח זה והולך אצל אחר ואומר לו בני למה צ</w:t>
      </w:r>
      <w:r>
        <w:rPr>
          <w:rtl/>
        </w:rPr>
        <w:t xml:space="preserve">הבת עם </w:t>
      </w:r>
      <w:proofErr w:type="spellStart"/>
      <w:r>
        <w:rPr>
          <w:rtl/>
        </w:rPr>
        <w:t>חבירך</w:t>
      </w:r>
      <w:proofErr w:type="spellEnd"/>
      <w:r>
        <w:rPr>
          <w:rtl/>
        </w:rPr>
        <w:t xml:space="preserve"> עכשיו בא אצלי </w:t>
      </w:r>
      <w:proofErr w:type="spellStart"/>
      <w:r>
        <w:rPr>
          <w:rtl/>
        </w:rPr>
        <w:t>וכו</w:t>
      </w:r>
      <w:proofErr w:type="spellEnd"/>
      <w:r>
        <w:rPr>
          <w:rtl/>
        </w:rPr>
        <w:t>'</w:t>
      </w:r>
      <w:r w:rsidRPr="00654F8F">
        <w:rPr>
          <w:rtl/>
        </w:rPr>
        <w:t xml:space="preserve">. כיון שיצאו לשוק ופגעו זה בזה היו </w:t>
      </w:r>
      <w:proofErr w:type="spellStart"/>
      <w:r w:rsidRPr="00654F8F">
        <w:rPr>
          <w:rtl/>
        </w:rPr>
        <w:t>מגפפין</w:t>
      </w:r>
      <w:proofErr w:type="spellEnd"/>
      <w:r w:rsidRPr="00654F8F">
        <w:rPr>
          <w:rtl/>
        </w:rPr>
        <w:t xml:space="preserve"> זה את זה ומנשקים זה את זה. וכך היה אהרן עושה כל הימים עד שהיה מטיל שלום בין אדם </w:t>
      </w:r>
      <w:proofErr w:type="spellStart"/>
      <w:r w:rsidRPr="00654F8F">
        <w:rPr>
          <w:rtl/>
        </w:rPr>
        <w:t>לחבירו</w:t>
      </w:r>
      <w:proofErr w:type="spellEnd"/>
      <w:r w:rsidRPr="00654F8F">
        <w:rPr>
          <w:rtl/>
        </w:rPr>
        <w:t xml:space="preserve">. </w:t>
      </w:r>
    </w:p>
    <w:p w:rsidR="00876CA6" w:rsidRPr="00C34B69" w:rsidRDefault="00876CA6" w:rsidP="00876CA6">
      <w:pPr>
        <w:rPr>
          <w:rtl/>
        </w:rPr>
      </w:pPr>
      <w:r>
        <w:rPr>
          <w:rFonts w:hint="cs"/>
          <w:rtl/>
        </w:rPr>
        <w:t>אהרן אף ידע להשכין שלום במריבות בין בני זוג:</w:t>
      </w:r>
    </w:p>
    <w:p w:rsidR="00876CA6" w:rsidRDefault="00876CA6" w:rsidP="00876CA6">
      <w:pPr>
        <w:pStyle w:val="a9"/>
        <w:rPr>
          <w:rtl/>
        </w:rPr>
      </w:pPr>
      <w:r w:rsidRPr="00654F8F">
        <w:rPr>
          <w:rtl/>
        </w:rPr>
        <w:t xml:space="preserve">וכן איש שהיה צהוב עם אשתו ומשלחה מביתו והיה אהרן הולך אצלו ואומר לו בני למה צהבת עם אשתך. אומר לו על שסרחה עלי. א"ל הרי אני עורבה שאינה סורחת עוד עליך מעתה. הולך לו אצל אשתו ואומר לה בתי למה צהבת את בעליך. אמרה לו שהכני וקללני. אמר לה הריני עורבו שאינו מכך ולא מקללך עוד מעתה. וכך אהרן עושה כל ימיו עד שחיה מכניסה לתוך ביתו </w:t>
      </w:r>
      <w:proofErr w:type="spellStart"/>
      <w:r w:rsidRPr="00654F8F">
        <w:rPr>
          <w:rtl/>
        </w:rPr>
        <w:t>והיתה</w:t>
      </w:r>
      <w:proofErr w:type="spellEnd"/>
      <w:r w:rsidRPr="00654F8F">
        <w:rPr>
          <w:rtl/>
        </w:rPr>
        <w:t xml:space="preserve"> מתעברת ויולדת בן ואמרה לא נתן לי הבן הזה כי אם בזכות אהרן. </w:t>
      </w:r>
      <w:r w:rsidRPr="000230C1">
        <w:rPr>
          <w:b/>
          <w:bCs/>
          <w:rtl/>
        </w:rPr>
        <w:t>ויש אומרים יותר מג' אלפים מישראל היה שמם אהרן</w:t>
      </w:r>
      <w:r w:rsidRPr="00654F8F">
        <w:rPr>
          <w:rtl/>
        </w:rPr>
        <w:t xml:space="preserve">. </w:t>
      </w:r>
    </w:p>
    <w:p w:rsidR="00876CA6" w:rsidRDefault="00876CA6" w:rsidP="00876CA6">
      <w:pPr>
        <w:rPr>
          <w:rtl/>
        </w:rPr>
      </w:pPr>
      <w:r>
        <w:rPr>
          <w:rFonts w:hint="cs"/>
          <w:rtl/>
        </w:rPr>
        <w:lastRenderedPageBreak/>
        <w:t xml:space="preserve">ניתן את דעתנו לסוף המדרש </w:t>
      </w:r>
      <w:r>
        <w:rPr>
          <w:rtl/>
        </w:rPr>
        <w:t>–</w:t>
      </w:r>
      <w:r>
        <w:rPr>
          <w:rFonts w:hint="cs"/>
          <w:rtl/>
        </w:rPr>
        <w:t xml:space="preserve"> למספר הילדים שנולדו בעקבות 'שלום בית' שאהרן השכין </w:t>
      </w:r>
      <w:r>
        <w:rPr>
          <w:rtl/>
        </w:rPr>
        <w:t>–</w:t>
      </w:r>
      <w:r>
        <w:rPr>
          <w:rFonts w:hint="cs"/>
          <w:rtl/>
        </w:rPr>
        <w:t xml:space="preserve"> שלושת אלפים ילדים ששמם אהרן. המספר הזה הוא לא מקרי;  זהו הרי מספר ההרוגים בחטא העגל. אי היכולת של אהרן למנוע את חטא העגל הביאה לשלושת אלפים הרוגים, ואותה תכונה עצמה הביאה להולדת שלושת אלפים ילדים. </w:t>
      </w:r>
    </w:p>
    <w:p w:rsidR="00876CA6" w:rsidRDefault="00876CA6" w:rsidP="00876CA6">
      <w:pPr>
        <w:rPr>
          <w:rtl/>
        </w:rPr>
      </w:pPr>
      <w:r>
        <w:rPr>
          <w:rFonts w:hint="cs"/>
          <w:rtl/>
        </w:rPr>
        <w:t>נסיים בכך שמשה רבינו עצמו, עומד בערוב ימיו, בסיטואצי</w:t>
      </w:r>
      <w:r>
        <w:rPr>
          <w:rFonts w:hint="eastAsia"/>
          <w:rtl/>
        </w:rPr>
        <w:t>ה</w:t>
      </w:r>
      <w:r>
        <w:rPr>
          <w:rFonts w:hint="cs"/>
          <w:rtl/>
        </w:rPr>
        <w:t xml:space="preserve"> דומה לחטא העגל </w:t>
      </w:r>
      <w:r>
        <w:rPr>
          <w:rtl/>
        </w:rPr>
        <w:t>–</w:t>
      </w:r>
      <w:r>
        <w:rPr>
          <w:rFonts w:hint="cs"/>
          <w:rtl/>
        </w:rPr>
        <w:t xml:space="preserve"> חטא בעל פעור. החטא הזה מתרחש אחרי מות אהרן. וכך, כשם שאהרן עמד לבדו בפרץ מול חטא העגל (ללא משה שעלה להר), כך משה עומד לבדו בפרץ מול בעל פעור (ללא אהרן שעלה להֹר ההר). והנה כמה מפליא הדמיון בין האחים </w:t>
      </w:r>
      <w:r>
        <w:rPr>
          <w:rtl/>
        </w:rPr>
        <w:t>–</w:t>
      </w:r>
      <w:r>
        <w:rPr>
          <w:rFonts w:hint="cs"/>
          <w:rtl/>
        </w:rPr>
        <w:t xml:space="preserve"> כשם שאהרן כשל במניעת חטא העגל, כך משה עומד בוכה וחסר אונים מול חטא בעל פעור. ללמדנו שדין הקנאות כדין הדיפלומטיה. כשאלו עומדות לבדן </w:t>
      </w:r>
      <w:r>
        <w:rPr>
          <w:rtl/>
        </w:rPr>
        <w:t>–</w:t>
      </w:r>
      <w:r>
        <w:rPr>
          <w:rFonts w:hint="cs"/>
          <w:rtl/>
        </w:rPr>
        <w:t xml:space="preserve"> הן לא מתכון מנצח. מתברר שאין תחרות בין התכונות אלא סוד ההצלחה טמון בתמהיל נכון של עבודת צוות היודעת לשלב כוחות שונים יחדיו. מי לנו מודל טוב יותר לעבודת צוות מאשר שני האחים הגדולים משה רבינו ואהרן הכהן ששילבו תכונות שונות יחד בשליחות הקב"ה </w:t>
      </w:r>
      <w:r>
        <w:rPr>
          <w:rtl/>
        </w:rPr>
        <w:t>–</w:t>
      </w:r>
      <w:r>
        <w:rPr>
          <w:rFonts w:hint="cs"/>
          <w:rtl/>
        </w:rPr>
        <w:t xml:space="preserve"> "</w:t>
      </w:r>
      <w:r>
        <w:rPr>
          <w:rtl/>
        </w:rPr>
        <w:t xml:space="preserve">וַיֹּאמֶר ה' אֶל מֹשֶׁה רְאֵה </w:t>
      </w:r>
      <w:proofErr w:type="spellStart"/>
      <w:r>
        <w:rPr>
          <w:rtl/>
        </w:rPr>
        <w:t>נְתַתִּיך</w:t>
      </w:r>
      <w:proofErr w:type="spellEnd"/>
      <w:r>
        <w:rPr>
          <w:rtl/>
        </w:rPr>
        <w:t xml:space="preserve">ָ </w:t>
      </w:r>
      <w:proofErr w:type="spellStart"/>
      <w:r>
        <w:rPr>
          <w:rtl/>
        </w:rPr>
        <w:t>אֱלֹהִים</w:t>
      </w:r>
      <w:proofErr w:type="spellEnd"/>
      <w:r>
        <w:rPr>
          <w:rtl/>
        </w:rPr>
        <w:t xml:space="preserve"> לְפַרְעֹה וְאַהֲרֹן אָחִיךָ יִהְיֶה נְבִיאֶךָ</w:t>
      </w:r>
      <w:r>
        <w:rPr>
          <w:rFonts w:hint="cs"/>
          <w:rtl/>
        </w:rPr>
        <w:t>".</w:t>
      </w:r>
    </w:p>
    <w:p w:rsidR="007D38E6" w:rsidRPr="000D260F" w:rsidRDefault="007D38E6" w:rsidP="007D38E6">
      <w:pPr>
        <w:rPr>
          <w:rFonts w:ascii="Gisha" w:hAnsi="Gisha" w:cs="Gisha"/>
          <w:sz w:val="48"/>
          <w:szCs w:val="48"/>
          <w:rtl/>
        </w:rPr>
      </w:pPr>
      <w:bookmarkStart w:id="0" w:name="_GoBack"/>
      <w:bookmarkEnd w:id="0"/>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2B078E"/>
    <w:rsid w:val="005569B6"/>
    <w:rsid w:val="006D154F"/>
    <w:rsid w:val="007D38E6"/>
    <w:rsid w:val="00876CA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A6"/>
    <w:pPr>
      <w:bidi/>
      <w:spacing w:after="160" w:line="360" w:lineRule="auto"/>
      <w:contextualSpacing/>
      <w:jc w:val="both"/>
    </w:pPr>
    <w:rPr>
      <w:rFonts w:cs="David"/>
      <w:szCs w:val="24"/>
    </w:rPr>
  </w:style>
  <w:style w:type="paragraph" w:styleId="1">
    <w:name w:val="heading 1"/>
    <w:basedOn w:val="a"/>
    <w:next w:val="2"/>
    <w:link w:val="10"/>
    <w:uiPriority w:val="9"/>
    <w:qFormat/>
    <w:rsid w:val="00876CA6"/>
    <w:pPr>
      <w:keepNext/>
      <w:keepLines/>
      <w:spacing w:before="240" w:after="0"/>
      <w:jc w:val="center"/>
      <w:outlineLvl w:val="0"/>
    </w:pPr>
    <w:rPr>
      <w:rFonts w:asciiTheme="majorHAnsi" w:eastAsiaTheme="majorEastAsia" w:hAnsiTheme="majorHAnsi"/>
      <w:bCs/>
      <w:sz w:val="32"/>
      <w:szCs w:val="28"/>
    </w:rPr>
  </w:style>
  <w:style w:type="paragraph" w:styleId="2">
    <w:name w:val="heading 2"/>
    <w:basedOn w:val="a"/>
    <w:next w:val="a"/>
    <w:link w:val="20"/>
    <w:uiPriority w:val="9"/>
    <w:semiHidden/>
    <w:unhideWhenUsed/>
    <w:qFormat/>
    <w:rsid w:val="00876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contextualSpacing w:val="0"/>
      <w:jc w:val="left"/>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contextualSpacing w:val="0"/>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contextualSpacing w:val="0"/>
      <w:jc w:val="left"/>
    </w:pPr>
    <w:rPr>
      <w:rFonts w:cstheme="minorBidi"/>
      <w:szCs w:val="22"/>
    </w:rPr>
  </w:style>
  <w:style w:type="character" w:customStyle="1" w:styleId="a8">
    <w:name w:val="כותרת תחתונה תו"/>
    <w:basedOn w:val="a0"/>
    <w:link w:val="a7"/>
    <w:uiPriority w:val="99"/>
    <w:rsid w:val="000E21A0"/>
  </w:style>
  <w:style w:type="character" w:customStyle="1" w:styleId="10">
    <w:name w:val="כותרת 1 תו"/>
    <w:basedOn w:val="a0"/>
    <w:link w:val="1"/>
    <w:uiPriority w:val="9"/>
    <w:rsid w:val="00876CA6"/>
    <w:rPr>
      <w:rFonts w:asciiTheme="majorHAnsi" w:eastAsiaTheme="majorEastAsia" w:hAnsiTheme="majorHAnsi" w:cs="David"/>
      <w:bCs/>
      <w:sz w:val="32"/>
      <w:szCs w:val="28"/>
    </w:rPr>
  </w:style>
  <w:style w:type="paragraph" w:styleId="a9">
    <w:name w:val="Quote"/>
    <w:basedOn w:val="a"/>
    <w:next w:val="a"/>
    <w:link w:val="aa"/>
    <w:uiPriority w:val="99"/>
    <w:qFormat/>
    <w:rsid w:val="00876CA6"/>
    <w:pPr>
      <w:autoSpaceDE w:val="0"/>
      <w:autoSpaceDN w:val="0"/>
      <w:adjustRightInd w:val="0"/>
      <w:spacing w:after="200"/>
      <w:ind w:left="284"/>
    </w:pPr>
    <w:rPr>
      <w:rFonts w:ascii="MS Sans Serif" w:eastAsia="Calibri" w:hAnsi="MS Sans Serif"/>
      <w:color w:val="000000"/>
      <w:sz w:val="24"/>
    </w:rPr>
  </w:style>
  <w:style w:type="character" w:customStyle="1" w:styleId="aa">
    <w:name w:val="ציטוט תו"/>
    <w:basedOn w:val="a0"/>
    <w:link w:val="a9"/>
    <w:uiPriority w:val="99"/>
    <w:rsid w:val="00876CA6"/>
    <w:rPr>
      <w:rFonts w:ascii="MS Sans Serif" w:eastAsia="Calibri" w:hAnsi="MS Sans Serif" w:cs="David"/>
      <w:color w:val="000000"/>
      <w:sz w:val="24"/>
      <w:szCs w:val="24"/>
    </w:rPr>
  </w:style>
  <w:style w:type="character" w:customStyle="1" w:styleId="20">
    <w:name w:val="כותרת 2 תו"/>
    <w:basedOn w:val="a0"/>
    <w:link w:val="2"/>
    <w:uiPriority w:val="9"/>
    <w:semiHidden/>
    <w:rsid w:val="00876C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CA6"/>
    <w:pPr>
      <w:bidi/>
      <w:spacing w:after="160" w:line="360" w:lineRule="auto"/>
      <w:contextualSpacing/>
      <w:jc w:val="both"/>
    </w:pPr>
    <w:rPr>
      <w:rFonts w:cs="David"/>
      <w:szCs w:val="24"/>
    </w:rPr>
  </w:style>
  <w:style w:type="paragraph" w:styleId="1">
    <w:name w:val="heading 1"/>
    <w:basedOn w:val="a"/>
    <w:next w:val="2"/>
    <w:link w:val="10"/>
    <w:uiPriority w:val="9"/>
    <w:qFormat/>
    <w:rsid w:val="00876CA6"/>
    <w:pPr>
      <w:keepNext/>
      <w:keepLines/>
      <w:spacing w:before="240" w:after="0"/>
      <w:jc w:val="center"/>
      <w:outlineLvl w:val="0"/>
    </w:pPr>
    <w:rPr>
      <w:rFonts w:asciiTheme="majorHAnsi" w:eastAsiaTheme="majorEastAsia" w:hAnsiTheme="majorHAnsi"/>
      <w:bCs/>
      <w:sz w:val="32"/>
      <w:szCs w:val="28"/>
    </w:rPr>
  </w:style>
  <w:style w:type="paragraph" w:styleId="2">
    <w:name w:val="heading 2"/>
    <w:basedOn w:val="a"/>
    <w:next w:val="a"/>
    <w:link w:val="20"/>
    <w:uiPriority w:val="9"/>
    <w:semiHidden/>
    <w:unhideWhenUsed/>
    <w:qFormat/>
    <w:rsid w:val="00876C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contextualSpacing w:val="0"/>
      <w:jc w:val="left"/>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contextualSpacing w:val="0"/>
      <w:jc w:val="left"/>
    </w:pPr>
    <w:rPr>
      <w:rFonts w:cstheme="minorBidi"/>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contextualSpacing w:val="0"/>
      <w:jc w:val="left"/>
    </w:pPr>
    <w:rPr>
      <w:rFonts w:cstheme="minorBidi"/>
      <w:szCs w:val="22"/>
    </w:rPr>
  </w:style>
  <w:style w:type="character" w:customStyle="1" w:styleId="a8">
    <w:name w:val="כותרת תחתונה תו"/>
    <w:basedOn w:val="a0"/>
    <w:link w:val="a7"/>
    <w:uiPriority w:val="99"/>
    <w:rsid w:val="000E21A0"/>
  </w:style>
  <w:style w:type="character" w:customStyle="1" w:styleId="10">
    <w:name w:val="כותרת 1 תו"/>
    <w:basedOn w:val="a0"/>
    <w:link w:val="1"/>
    <w:uiPriority w:val="9"/>
    <w:rsid w:val="00876CA6"/>
    <w:rPr>
      <w:rFonts w:asciiTheme="majorHAnsi" w:eastAsiaTheme="majorEastAsia" w:hAnsiTheme="majorHAnsi" w:cs="David"/>
      <w:bCs/>
      <w:sz w:val="32"/>
      <w:szCs w:val="28"/>
    </w:rPr>
  </w:style>
  <w:style w:type="paragraph" w:styleId="a9">
    <w:name w:val="Quote"/>
    <w:basedOn w:val="a"/>
    <w:next w:val="a"/>
    <w:link w:val="aa"/>
    <w:uiPriority w:val="99"/>
    <w:qFormat/>
    <w:rsid w:val="00876CA6"/>
    <w:pPr>
      <w:autoSpaceDE w:val="0"/>
      <w:autoSpaceDN w:val="0"/>
      <w:adjustRightInd w:val="0"/>
      <w:spacing w:after="200"/>
      <w:ind w:left="284"/>
    </w:pPr>
    <w:rPr>
      <w:rFonts w:ascii="MS Sans Serif" w:eastAsia="Calibri" w:hAnsi="MS Sans Serif"/>
      <w:color w:val="000000"/>
      <w:sz w:val="24"/>
    </w:rPr>
  </w:style>
  <w:style w:type="character" w:customStyle="1" w:styleId="aa">
    <w:name w:val="ציטוט תו"/>
    <w:basedOn w:val="a0"/>
    <w:link w:val="a9"/>
    <w:uiPriority w:val="99"/>
    <w:rsid w:val="00876CA6"/>
    <w:rPr>
      <w:rFonts w:ascii="MS Sans Serif" w:eastAsia="Calibri" w:hAnsi="MS Sans Serif" w:cs="David"/>
      <w:color w:val="000000"/>
      <w:sz w:val="24"/>
      <w:szCs w:val="24"/>
    </w:rPr>
  </w:style>
  <w:style w:type="character" w:customStyle="1" w:styleId="20">
    <w:name w:val="כותרת 2 תו"/>
    <w:basedOn w:val="a0"/>
    <w:link w:val="2"/>
    <w:uiPriority w:val="9"/>
    <w:semiHidden/>
    <w:rsid w:val="00876C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4530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2019-02-14T06:45:00Z</dcterms:created>
  <dcterms:modified xsi:type="dcterms:W3CDTF">2019-02-14T06:45:00Z</dcterms:modified>
</cp:coreProperties>
</file>