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A451FD">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A451FD">
        <w:rPr>
          <w:rFonts w:ascii="Gisha" w:hAnsi="Gisha" w:cs="Gisha" w:hint="cs"/>
          <w:b/>
          <w:bCs/>
          <w:color w:val="31849B"/>
          <w:sz w:val="44"/>
          <w:szCs w:val="44"/>
          <w:rtl/>
        </w:rPr>
        <w:t>חיי שרה</w:t>
      </w:r>
    </w:p>
    <w:p w:rsidR="00297119" w:rsidRDefault="00297119" w:rsidP="00A451FD">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A451FD">
        <w:rPr>
          <w:rFonts w:ascii="Gisha" w:hAnsi="Gisha" w:cs="Gisha" w:hint="cs"/>
          <w:b/>
          <w:bCs/>
          <w:sz w:val="32"/>
          <w:szCs w:val="32"/>
          <w:rtl/>
        </w:rPr>
        <w:t>הרב ארי לנדא</w:t>
      </w:r>
      <w:bookmarkStart w:id="0" w:name="_GoBack"/>
      <w:bookmarkEnd w:id="0"/>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r>
        <w:rPr>
          <w:rFonts w:cs="David" w:hint="cs"/>
          <w:rtl/>
        </w:rPr>
        <w:t xml:space="preserve">   </w:t>
      </w:r>
    </w:p>
    <w:p w:rsidR="00A451FD" w:rsidRDefault="00A451FD" w:rsidP="00A451FD">
      <w:pPr>
        <w:tabs>
          <w:tab w:val="left" w:pos="-1"/>
          <w:tab w:val="right" w:pos="4478"/>
        </w:tabs>
        <w:autoSpaceDE w:val="0"/>
        <w:autoSpaceDN w:val="0"/>
        <w:spacing w:after="0" w:line="360" w:lineRule="auto"/>
        <w:ind w:left="-1"/>
        <w:jc w:val="center"/>
        <w:rPr>
          <w:rFonts w:ascii="Times New Roman" w:eastAsia="Times New Roman" w:hAnsi="Times New Roman" w:cs="David" w:hint="cs"/>
          <w:sz w:val="24"/>
          <w:szCs w:val="24"/>
          <w:rtl/>
        </w:rPr>
      </w:pPr>
      <w:r w:rsidRPr="0006435E">
        <w:rPr>
          <w:rFonts w:ascii="Times New Roman" w:eastAsia="Times New Roman" w:hAnsi="Times New Roman" w:cs="David"/>
          <w:sz w:val="24"/>
          <w:szCs w:val="24"/>
          <w:u w:val="single"/>
          <w:rtl/>
        </w:rPr>
        <w:t>וַיִּהְיוּ חַיֵּי שָׂרָה</w:t>
      </w:r>
    </w:p>
    <w:p w:rsidR="00A451FD" w:rsidRDefault="00A451FD" w:rsidP="00A451FD">
      <w:pPr>
        <w:tabs>
          <w:tab w:val="left" w:pos="-1"/>
          <w:tab w:val="right" w:pos="4478"/>
        </w:tabs>
        <w:autoSpaceDE w:val="0"/>
        <w:autoSpaceDN w:val="0"/>
        <w:spacing w:after="0" w:line="360" w:lineRule="auto"/>
        <w:ind w:left="-1"/>
        <w:rPr>
          <w:rFonts w:ascii="Times New Roman" w:eastAsia="Times New Roman" w:hAnsi="Times New Roman" w:cs="David" w:hint="cs"/>
          <w:sz w:val="24"/>
          <w:szCs w:val="24"/>
          <w:rtl/>
        </w:rPr>
      </w:pPr>
      <w:r>
        <w:rPr>
          <w:rFonts w:ascii="Times New Roman" w:eastAsia="Times New Roman" w:hAnsi="Times New Roman" w:cs="David" w:hint="cs"/>
          <w:sz w:val="24"/>
          <w:szCs w:val="24"/>
          <w:rtl/>
        </w:rPr>
        <w:t xml:space="preserve">הפרשה פותחת בפסוק </w:t>
      </w:r>
      <w:r w:rsidRPr="00437476">
        <w:rPr>
          <w:rFonts w:ascii="Times New Roman" w:eastAsia="Times New Roman" w:hAnsi="Times New Roman" w:cs="David"/>
          <w:sz w:val="24"/>
          <w:szCs w:val="24"/>
          <w:rtl/>
        </w:rPr>
        <w:t xml:space="preserve"> (בראשית כ"ג, א)</w:t>
      </w:r>
      <w:r>
        <w:rPr>
          <w:rFonts w:ascii="Times New Roman" w:eastAsia="Times New Roman" w:hAnsi="Times New Roman" w:cs="David" w:hint="cs"/>
          <w:sz w:val="24"/>
          <w:szCs w:val="24"/>
          <w:rtl/>
        </w:rPr>
        <w:t xml:space="preserve"> "</w:t>
      </w:r>
      <w:r w:rsidRPr="00437476">
        <w:rPr>
          <w:rFonts w:ascii="Times New Roman" w:eastAsia="Times New Roman" w:hAnsi="Times New Roman" w:cs="Aharoni"/>
          <w:sz w:val="24"/>
          <w:szCs w:val="24"/>
          <w:rtl/>
        </w:rPr>
        <w:t>וַיִּהְיוּ חַיֵּי שָׂרָה מֵאָה שָׁנָה וְעֶשְׂרִים שָׁנָה וְשֶׁבַע שָׁנִים שְׁנֵי חַיֵּי שָׂרָה</w:t>
      </w:r>
      <w:r>
        <w:rPr>
          <w:rFonts w:ascii="Times New Roman" w:eastAsia="Times New Roman" w:hAnsi="Times New Roman" w:cs="Aharoni" w:hint="cs"/>
          <w:sz w:val="24"/>
          <w:szCs w:val="24"/>
          <w:rtl/>
        </w:rPr>
        <w:t>"</w:t>
      </w:r>
      <w:r>
        <w:rPr>
          <w:rFonts w:ascii="Times New Roman" w:eastAsia="Times New Roman" w:hAnsi="Times New Roman" w:cs="David" w:hint="cs"/>
          <w:sz w:val="24"/>
          <w:szCs w:val="24"/>
          <w:rtl/>
        </w:rPr>
        <w:t xml:space="preserve">. דורשים חז"ל במדרש </w:t>
      </w:r>
      <w:r>
        <w:rPr>
          <w:rFonts w:ascii="Times New Roman" w:eastAsia="Times New Roman" w:hAnsi="Times New Roman" w:cs="Narkisim"/>
          <w:sz w:val="20"/>
          <w:rtl/>
        </w:rPr>
        <w:t>(בר</w:t>
      </w:r>
      <w:r>
        <w:rPr>
          <w:rFonts w:ascii="Times New Roman" w:eastAsia="Times New Roman" w:hAnsi="Times New Roman" w:cs="Narkisim" w:hint="cs"/>
          <w:sz w:val="20"/>
          <w:rtl/>
        </w:rPr>
        <w:t>"</w:t>
      </w:r>
      <w:r>
        <w:rPr>
          <w:rFonts w:ascii="Times New Roman" w:eastAsia="Times New Roman" w:hAnsi="Times New Roman" w:cs="Narkisim"/>
          <w:sz w:val="20"/>
          <w:rtl/>
        </w:rPr>
        <w:t>ר נח, א)</w:t>
      </w:r>
      <w:r>
        <w:rPr>
          <w:rFonts w:ascii="Times New Roman" w:eastAsia="Times New Roman" w:hAnsi="Times New Roman" w:cs="David" w:hint="cs"/>
          <w:sz w:val="24"/>
          <w:szCs w:val="24"/>
          <w:rtl/>
        </w:rPr>
        <w:t xml:space="preserve"> "</w:t>
      </w:r>
      <w:r w:rsidRPr="00437476">
        <w:rPr>
          <w:rFonts w:ascii="Times New Roman" w:eastAsia="Times New Roman" w:hAnsi="Times New Roman" w:cs="Aharoni"/>
          <w:sz w:val="24"/>
          <w:szCs w:val="24"/>
          <w:rtl/>
        </w:rPr>
        <w:t>ויהיו חיי שרה מאה שנה: 'יודע ד' ימי תמימים ונחלתם לעולם תהיה' כשם שהן תמימים כך שנותם</w:t>
      </w:r>
      <w:r>
        <w:rPr>
          <w:rFonts w:ascii="Times New Roman" w:eastAsia="Times New Roman" w:hAnsi="Times New Roman" w:cs="Aharoni" w:hint="cs"/>
          <w:sz w:val="24"/>
          <w:szCs w:val="24"/>
          <w:rtl/>
        </w:rPr>
        <w:t xml:space="preserve"> (</w:t>
      </w:r>
      <w:r>
        <w:rPr>
          <w:rFonts w:ascii="Times New Roman" w:eastAsia="Times New Roman" w:hAnsi="Times New Roman" w:cs="David" w:hint="cs"/>
          <w:sz w:val="24"/>
          <w:szCs w:val="24"/>
          <w:rtl/>
        </w:rPr>
        <w:t xml:space="preserve">שנים שלהם) </w:t>
      </w:r>
      <w:r w:rsidRPr="00437476">
        <w:rPr>
          <w:rFonts w:ascii="Times New Roman" w:eastAsia="Times New Roman" w:hAnsi="Times New Roman" w:cs="Aharoni"/>
          <w:sz w:val="24"/>
          <w:szCs w:val="24"/>
          <w:rtl/>
        </w:rPr>
        <w:t xml:space="preserve"> תמימים</w:t>
      </w:r>
      <w:r>
        <w:rPr>
          <w:rFonts w:ascii="Times New Roman" w:eastAsia="Times New Roman" w:hAnsi="Times New Roman" w:cs="Aharoni" w:hint="cs"/>
          <w:sz w:val="24"/>
          <w:szCs w:val="24"/>
          <w:rtl/>
        </w:rPr>
        <w:t>".</w:t>
      </w:r>
      <w:r>
        <w:rPr>
          <w:rFonts w:ascii="Times New Roman" w:eastAsia="Times New Roman" w:hAnsi="Times New Roman" w:cs="David" w:hint="cs"/>
          <w:sz w:val="24"/>
          <w:szCs w:val="24"/>
          <w:rtl/>
        </w:rPr>
        <w:t xml:space="preserve"> מה משמעותה  של דרשה זו? מה הקשר בין תמימותם של אבותינו לבין "תמימות שנותיהם"? מסביר </w:t>
      </w:r>
      <w:r w:rsidRPr="00437476">
        <w:rPr>
          <w:rFonts w:ascii="Times New Roman" w:eastAsia="Times New Roman" w:hAnsi="Times New Roman" w:cs="Aharoni"/>
          <w:sz w:val="24"/>
          <w:szCs w:val="24"/>
          <w:rtl/>
        </w:rPr>
        <w:t xml:space="preserve"> </w:t>
      </w:r>
      <w:r>
        <w:rPr>
          <w:rFonts w:ascii="Times New Roman" w:eastAsia="Times New Roman" w:hAnsi="Times New Roman" w:cs="Narkisim" w:hint="cs"/>
          <w:sz w:val="20"/>
          <w:rtl/>
        </w:rPr>
        <w:t>"</w:t>
      </w:r>
      <w:r w:rsidRPr="00437476">
        <w:rPr>
          <w:rFonts w:ascii="Times New Roman" w:eastAsia="Times New Roman" w:hAnsi="Times New Roman" w:cs="Narkisim"/>
          <w:sz w:val="20"/>
          <w:rtl/>
        </w:rPr>
        <w:t>שפת אמת</w:t>
      </w:r>
      <w:r>
        <w:rPr>
          <w:rFonts w:ascii="Times New Roman" w:eastAsia="Times New Roman" w:hAnsi="Times New Roman" w:cs="Narkisim" w:hint="cs"/>
          <w:sz w:val="20"/>
          <w:rtl/>
        </w:rPr>
        <w:t>" (</w:t>
      </w:r>
      <w:r>
        <w:rPr>
          <w:rFonts w:ascii="Times New Roman" w:eastAsia="Times New Roman" w:hAnsi="Times New Roman" w:cs="Narkisim"/>
          <w:sz w:val="20"/>
          <w:rtl/>
        </w:rPr>
        <w:t>חיי שרה, תרנ"ו)</w:t>
      </w:r>
      <w:r>
        <w:rPr>
          <w:rFonts w:ascii="Times New Roman" w:eastAsia="Times New Roman" w:hAnsi="Times New Roman" w:cs="Narkisim" w:hint="cs"/>
          <w:sz w:val="20"/>
          <w:rtl/>
        </w:rPr>
        <w:t xml:space="preserve"> "</w:t>
      </w:r>
      <w:r w:rsidRPr="00437476">
        <w:rPr>
          <w:rFonts w:ascii="Times New Roman" w:eastAsia="Times New Roman" w:hAnsi="Times New Roman" w:cs="Aharoni"/>
          <w:sz w:val="24"/>
          <w:szCs w:val="24"/>
          <w:rtl/>
        </w:rPr>
        <w:t>במדרש יודע ה' ימי תמימים כשם שהם תמימים כך שנותיהם תמימים. ורש"י פירש שני חיי שרה כולן שוין לטובה.</w:t>
      </w:r>
      <w:r>
        <w:rPr>
          <w:rFonts w:ascii="Times New Roman" w:eastAsia="Times New Roman" w:hAnsi="Times New Roman" w:cs="Aharoni" w:hint="cs"/>
          <w:sz w:val="24"/>
          <w:szCs w:val="24"/>
          <w:rtl/>
        </w:rPr>
        <w:t>....</w:t>
      </w:r>
      <w:r w:rsidRPr="00437476">
        <w:rPr>
          <w:rFonts w:ascii="Times New Roman" w:eastAsia="Times New Roman" w:hAnsi="Times New Roman" w:cs="Aharoni"/>
          <w:sz w:val="24"/>
          <w:szCs w:val="24"/>
          <w:rtl/>
        </w:rPr>
        <w:t xml:space="preserve"> והוא מעלה גדולה להיות אדם עומד בתמימותו בכל מה שעובר עליו. ויש נסיון לעני ויש לעשיר. ושרה בתחלת ימיה עברו עליה כמה זמנים קשים ברעבון ובלקיחתה לפרעה ואבימלך. ובסוף ימיהם היה להם כל טוב ולא נעשה בה שום שינוי בכל השינוים האלה. וזה מאמר המשנה עשרה נסיונות נתנסה אברהם אבינו עליו השלום ועמד בכולן להודיע כמה חיבתו של אברהם אבינו עליו השלום. פירוש ברוב אהבתו להקב"ה. כל הרוחות שבעולם אין זזין אותו ממקומו. ועמד בתמימותו. ולא הרגיש כלל בכל מה שעבר עליו. לא כדרך אנושי שיש לו כמה שינוים בכל יום. וה</w:t>
      </w:r>
      <w:r>
        <w:rPr>
          <w:rFonts w:ascii="Times New Roman" w:eastAsia="Times New Roman" w:hAnsi="Times New Roman" w:cs="Aharoni"/>
          <w:sz w:val="24"/>
          <w:szCs w:val="24"/>
          <w:rtl/>
        </w:rPr>
        <w:t>ם כל שנותיהם לא נעשה בהם שינוי</w:t>
      </w:r>
      <w:r>
        <w:rPr>
          <w:rFonts w:ascii="Times New Roman" w:eastAsia="Times New Roman" w:hAnsi="Times New Roman" w:cs="Aharoni" w:hint="cs"/>
          <w:sz w:val="24"/>
          <w:szCs w:val="24"/>
          <w:rtl/>
        </w:rPr>
        <w:t>".</w:t>
      </w:r>
      <w:r>
        <w:rPr>
          <w:rFonts w:ascii="Times New Roman" w:eastAsia="Times New Roman" w:hAnsi="Times New Roman" w:cs="David" w:hint="cs"/>
          <w:sz w:val="24"/>
          <w:szCs w:val="24"/>
          <w:rtl/>
        </w:rPr>
        <w:t xml:space="preserve"> מבחנם של אבות ואמהות האומה לא היה האם הם מאמינים בדרכם כאשר הכל מתנהל בצורה רגועה ושקטה, כי אז אדם לא מעמיד במבחן את אמונתו. הניסיונות אותם עברו אבותינו, ובעיקר אברהם ושרה, נועדו להוכיח כי למרות הקשיים העצומים והניסיונות שהם עברו, מעולם לא זזו כמלא הנימה מאמונתם והמשיכו להיות דבקים בערכים בהם האמינו.</w:t>
      </w:r>
    </w:p>
    <w:p w:rsidR="00A451FD" w:rsidRDefault="00A451FD" w:rsidP="00A451FD">
      <w:pPr>
        <w:pStyle w:val="NormalWeb"/>
        <w:spacing w:after="0" w:line="360" w:lineRule="auto"/>
        <w:rPr>
          <w:rFonts w:ascii="Arial" w:eastAsia="Times New Roman" w:hAnsi="Arial" w:cs="David" w:hint="cs"/>
          <w:rtl/>
        </w:rPr>
      </w:pPr>
      <w:r>
        <w:rPr>
          <w:rFonts w:ascii="Arial" w:hAnsi="Arial" w:cs="David" w:hint="cs"/>
          <w:rtl/>
        </w:rPr>
        <w:lastRenderedPageBreak/>
        <w:t xml:space="preserve">כן ידוע מדרש חז"ל (המובא ע"י </w:t>
      </w:r>
      <w:r w:rsidRPr="002901CB">
        <w:rPr>
          <w:rFonts w:ascii="Arial" w:hAnsi="Arial" w:cs="David"/>
          <w:rtl/>
        </w:rPr>
        <w:t>רש"י</w:t>
      </w:r>
      <w:r>
        <w:rPr>
          <w:rFonts w:ascii="Arial" w:hAnsi="Arial" w:cs="David" w:hint="cs"/>
          <w:rtl/>
        </w:rPr>
        <w:t>)</w:t>
      </w:r>
      <w:r w:rsidRPr="002901CB">
        <w:rPr>
          <w:rFonts w:ascii="Arial" w:hAnsi="Arial" w:cs="David"/>
          <w:rtl/>
        </w:rPr>
        <w:t xml:space="preserve"> </w:t>
      </w:r>
      <w:r>
        <w:rPr>
          <w:rFonts w:ascii="Arial" w:hAnsi="Arial" w:cs="David" w:hint="cs"/>
          <w:rtl/>
        </w:rPr>
        <w:t>"</w:t>
      </w:r>
      <w:r w:rsidRPr="002901CB">
        <w:rPr>
          <w:rFonts w:ascii="Arial" w:hAnsi="Arial" w:cs="Aharoni"/>
          <w:rtl/>
        </w:rPr>
        <w:t>לכך נכתב שנה בכל כלל וכלל לומר לך שכל אחד נדרש לעצמו בת ק' כבת כ' לחטא מה בת כ' לא חטאה שהרי אינה בת עונשין אף בת ק' בלא חטא ובת כ' כבת ז' ליופי: שני חיי שרה - כלן שוין לטובה</w:t>
      </w:r>
      <w:r>
        <w:rPr>
          <w:rFonts w:ascii="Arial" w:hAnsi="Arial" w:cs="Aharoni" w:hint="cs"/>
          <w:rtl/>
        </w:rPr>
        <w:t xml:space="preserve">". </w:t>
      </w:r>
      <w:r>
        <w:rPr>
          <w:rFonts w:ascii="Arial" w:hAnsi="Arial" w:cs="David" w:hint="cs"/>
          <w:rtl/>
        </w:rPr>
        <w:t>את רעיונו העמוק של מדרש זה מסביר בעל "</w:t>
      </w:r>
      <w:r w:rsidRPr="002901CB">
        <w:rPr>
          <w:rFonts w:eastAsia="Times New Roman" w:cs="David" w:hint="cs"/>
          <w:rtl/>
        </w:rPr>
        <w:t>ערבי</w:t>
      </w:r>
      <w:r w:rsidRPr="002901CB">
        <w:rPr>
          <w:rFonts w:eastAsia="Times New Roman" w:cs="David"/>
          <w:rtl/>
        </w:rPr>
        <w:t xml:space="preserve"> </w:t>
      </w:r>
      <w:r w:rsidRPr="002901CB">
        <w:rPr>
          <w:rFonts w:eastAsia="Times New Roman" w:cs="David" w:hint="cs"/>
          <w:rtl/>
        </w:rPr>
        <w:t>נחל</w:t>
      </w:r>
      <w:r>
        <w:rPr>
          <w:rFonts w:eastAsia="Times New Roman" w:cs="David" w:hint="cs"/>
          <w:rtl/>
        </w:rPr>
        <w:t>" (</w:t>
      </w:r>
      <w:r w:rsidRPr="00921AED">
        <w:rPr>
          <w:rFonts w:eastAsia="Times New Roman" w:cs="David" w:hint="cs"/>
          <w:rtl/>
        </w:rPr>
        <w:t>ר</w:t>
      </w:r>
      <w:r w:rsidRPr="00921AED">
        <w:rPr>
          <w:rFonts w:eastAsia="Times New Roman" w:cs="David"/>
          <w:rtl/>
        </w:rPr>
        <w:t xml:space="preserve">' </w:t>
      </w:r>
      <w:r w:rsidRPr="00921AED">
        <w:rPr>
          <w:rFonts w:eastAsia="Times New Roman" w:cs="David" w:hint="cs"/>
          <w:rtl/>
        </w:rPr>
        <w:t>דוד</w:t>
      </w:r>
      <w:r w:rsidRPr="00921AED">
        <w:rPr>
          <w:rFonts w:eastAsia="Times New Roman" w:cs="David"/>
          <w:rtl/>
        </w:rPr>
        <w:t xml:space="preserve"> </w:t>
      </w:r>
      <w:r w:rsidRPr="00921AED">
        <w:rPr>
          <w:rFonts w:eastAsia="Times New Roman" w:cs="David" w:hint="cs"/>
          <w:rtl/>
        </w:rPr>
        <w:t>שלמה</w:t>
      </w:r>
      <w:r w:rsidRPr="00921AED">
        <w:rPr>
          <w:rFonts w:eastAsia="Times New Roman" w:cs="David"/>
          <w:rtl/>
        </w:rPr>
        <w:t xml:space="preserve"> </w:t>
      </w:r>
      <w:r w:rsidRPr="00921AED">
        <w:rPr>
          <w:rFonts w:eastAsia="Times New Roman" w:cs="David" w:hint="cs"/>
          <w:rtl/>
        </w:rPr>
        <w:t>אייבשיץ</w:t>
      </w:r>
      <w:r w:rsidRPr="00921AED">
        <w:rPr>
          <w:rFonts w:eastAsia="Times New Roman" w:cs="David"/>
          <w:rtl/>
        </w:rPr>
        <w:t xml:space="preserve"> </w:t>
      </w:r>
      <w:r w:rsidRPr="00921AED">
        <w:rPr>
          <w:rFonts w:eastAsia="Times New Roman" w:cs="David" w:hint="cs"/>
          <w:rtl/>
        </w:rPr>
        <w:t>תקט</w:t>
      </w:r>
      <w:r w:rsidRPr="00921AED">
        <w:rPr>
          <w:rFonts w:eastAsia="Times New Roman" w:cs="David"/>
          <w:rtl/>
        </w:rPr>
        <w:t>"</w:t>
      </w:r>
      <w:r w:rsidRPr="00921AED">
        <w:rPr>
          <w:rFonts w:eastAsia="Times New Roman" w:cs="David" w:hint="cs"/>
          <w:rtl/>
        </w:rPr>
        <w:t>ו</w:t>
      </w:r>
      <w:r w:rsidRPr="00921AED">
        <w:rPr>
          <w:rFonts w:eastAsia="Times New Roman" w:cs="David"/>
          <w:rtl/>
        </w:rPr>
        <w:t xml:space="preserve"> </w:t>
      </w:r>
      <w:r>
        <w:rPr>
          <w:rFonts w:eastAsia="Times New Roman" w:cs="David" w:hint="cs"/>
          <w:rtl/>
        </w:rPr>
        <w:t xml:space="preserve">- </w:t>
      </w:r>
      <w:r w:rsidRPr="00921AED">
        <w:rPr>
          <w:rFonts w:eastAsia="Times New Roman" w:cs="David" w:hint="cs"/>
          <w:rtl/>
        </w:rPr>
        <w:t>תקס</w:t>
      </w:r>
      <w:r w:rsidRPr="00921AED">
        <w:rPr>
          <w:rFonts w:eastAsia="Times New Roman" w:cs="David"/>
          <w:rtl/>
        </w:rPr>
        <w:t>"</w:t>
      </w:r>
      <w:r w:rsidRPr="00921AED">
        <w:rPr>
          <w:rFonts w:eastAsia="Times New Roman" w:cs="David" w:hint="cs"/>
          <w:rtl/>
        </w:rPr>
        <w:t>ח</w:t>
      </w:r>
      <w:r>
        <w:rPr>
          <w:rFonts w:eastAsia="Times New Roman" w:cs="David" w:hint="cs"/>
          <w:rtl/>
        </w:rPr>
        <w:t>) "</w:t>
      </w:r>
      <w:r w:rsidRPr="00921AED">
        <w:rPr>
          <w:rFonts w:eastAsia="Times New Roman" w:cs="Aharoni" w:hint="cs"/>
          <w:rtl/>
        </w:rPr>
        <w:t>וכל</w:t>
      </w:r>
      <w:r w:rsidRPr="00921AED">
        <w:rPr>
          <w:rFonts w:eastAsia="Times New Roman" w:cs="Aharoni"/>
          <w:rtl/>
        </w:rPr>
        <w:t xml:space="preserve"> </w:t>
      </w:r>
      <w:r w:rsidRPr="00921AED">
        <w:rPr>
          <w:rFonts w:eastAsia="Times New Roman" w:cs="Aharoni" w:hint="cs"/>
          <w:rtl/>
        </w:rPr>
        <w:t>יום</w:t>
      </w:r>
      <w:r w:rsidRPr="00921AED">
        <w:rPr>
          <w:rFonts w:eastAsia="Times New Roman" w:cs="Aharoni"/>
          <w:rtl/>
        </w:rPr>
        <w:t xml:space="preserve"> </w:t>
      </w:r>
      <w:r w:rsidRPr="00921AED">
        <w:rPr>
          <w:rFonts w:eastAsia="Times New Roman" w:cs="Aharoni" w:hint="cs"/>
          <w:rtl/>
        </w:rPr>
        <w:t>ויום</w:t>
      </w:r>
      <w:r w:rsidRPr="00921AED">
        <w:rPr>
          <w:rFonts w:eastAsia="Times New Roman" w:cs="Aharoni"/>
          <w:rtl/>
        </w:rPr>
        <w:t xml:space="preserve"> </w:t>
      </w:r>
      <w:r w:rsidRPr="00921AED">
        <w:rPr>
          <w:rFonts w:eastAsia="Times New Roman" w:cs="Aharoni" w:hint="cs"/>
          <w:rtl/>
        </w:rPr>
        <w:t>יש</w:t>
      </w:r>
      <w:r w:rsidRPr="00921AED">
        <w:rPr>
          <w:rFonts w:eastAsia="Times New Roman" w:cs="Aharoni"/>
          <w:rtl/>
        </w:rPr>
        <w:t xml:space="preserve"> </w:t>
      </w:r>
      <w:r w:rsidRPr="00921AED">
        <w:rPr>
          <w:rFonts w:eastAsia="Times New Roman" w:cs="Aharoni" w:hint="cs"/>
          <w:rtl/>
        </w:rPr>
        <w:t>לו</w:t>
      </w:r>
      <w:r w:rsidRPr="00921AED">
        <w:rPr>
          <w:rFonts w:eastAsia="Times New Roman" w:cs="Aharoni"/>
          <w:rtl/>
        </w:rPr>
        <w:t xml:space="preserve"> </w:t>
      </w:r>
      <w:r w:rsidRPr="00921AED">
        <w:rPr>
          <w:rFonts w:eastAsia="Times New Roman" w:cs="Aharoni" w:hint="cs"/>
          <w:rtl/>
        </w:rPr>
        <w:t>שורש</w:t>
      </w:r>
      <w:r w:rsidRPr="00921AED">
        <w:rPr>
          <w:rFonts w:eastAsia="Times New Roman" w:cs="Aharoni"/>
          <w:rtl/>
        </w:rPr>
        <w:t xml:space="preserve"> </w:t>
      </w:r>
      <w:r w:rsidRPr="00921AED">
        <w:rPr>
          <w:rFonts w:eastAsia="Times New Roman" w:cs="Aharoni" w:hint="cs"/>
          <w:rtl/>
        </w:rPr>
        <w:t>למעלה</w:t>
      </w:r>
      <w:r w:rsidRPr="00921AED">
        <w:rPr>
          <w:rFonts w:eastAsia="Times New Roman" w:cs="Aharoni"/>
          <w:rtl/>
        </w:rPr>
        <w:t xml:space="preserve">, </w:t>
      </w:r>
      <w:r w:rsidRPr="00921AED">
        <w:rPr>
          <w:rFonts w:eastAsia="Times New Roman" w:cs="Aharoni" w:hint="cs"/>
          <w:rtl/>
        </w:rPr>
        <w:t>כל</w:t>
      </w:r>
      <w:r w:rsidRPr="00921AED">
        <w:rPr>
          <w:rFonts w:eastAsia="Times New Roman" w:cs="Aharoni"/>
          <w:rtl/>
        </w:rPr>
        <w:t xml:space="preserve"> </w:t>
      </w:r>
      <w:r w:rsidRPr="00921AED">
        <w:rPr>
          <w:rFonts w:eastAsia="Times New Roman" w:cs="Aharoni" w:hint="cs"/>
          <w:rtl/>
        </w:rPr>
        <w:t>ימי</w:t>
      </w:r>
      <w:r w:rsidRPr="00921AED">
        <w:rPr>
          <w:rFonts w:eastAsia="Times New Roman" w:cs="Aharoni"/>
          <w:rtl/>
        </w:rPr>
        <w:t xml:space="preserve"> </w:t>
      </w:r>
      <w:r w:rsidRPr="00921AED">
        <w:rPr>
          <w:rFonts w:eastAsia="Times New Roman" w:cs="Aharoni" w:hint="cs"/>
          <w:rtl/>
        </w:rPr>
        <w:t>עולם</w:t>
      </w:r>
      <w:r w:rsidRPr="00921AED">
        <w:rPr>
          <w:rFonts w:eastAsia="Times New Roman" w:cs="Aharoni"/>
          <w:rtl/>
        </w:rPr>
        <w:t xml:space="preserve"> </w:t>
      </w:r>
      <w:r w:rsidRPr="00921AED">
        <w:rPr>
          <w:rFonts w:eastAsia="Times New Roman" w:cs="Aharoni" w:hint="cs"/>
          <w:rtl/>
        </w:rPr>
        <w:t>עומדים</w:t>
      </w:r>
      <w:r w:rsidRPr="00921AED">
        <w:rPr>
          <w:rFonts w:eastAsia="Times New Roman" w:cs="Aharoni"/>
          <w:rtl/>
        </w:rPr>
        <w:t xml:space="preserve"> </w:t>
      </w:r>
      <w:r w:rsidRPr="00921AED">
        <w:rPr>
          <w:rFonts w:eastAsia="Times New Roman" w:cs="Aharoni" w:hint="cs"/>
          <w:rtl/>
        </w:rPr>
        <w:t>כולם</w:t>
      </w:r>
      <w:r w:rsidRPr="00921AED">
        <w:rPr>
          <w:rFonts w:eastAsia="Times New Roman" w:cs="Aharoni"/>
          <w:rtl/>
        </w:rPr>
        <w:t xml:space="preserve"> </w:t>
      </w:r>
      <w:r w:rsidRPr="00921AED">
        <w:rPr>
          <w:rFonts w:eastAsia="Times New Roman" w:cs="Aharoni" w:hint="cs"/>
          <w:rtl/>
        </w:rPr>
        <w:t>יחד</w:t>
      </w:r>
      <w:r w:rsidRPr="00921AED">
        <w:rPr>
          <w:rFonts w:eastAsia="Times New Roman" w:cs="Aharoni"/>
          <w:rtl/>
        </w:rPr>
        <w:t xml:space="preserve"> </w:t>
      </w:r>
      <w:r w:rsidRPr="00921AED">
        <w:rPr>
          <w:rFonts w:eastAsia="Times New Roman" w:cs="Aharoni" w:hint="cs"/>
          <w:rtl/>
        </w:rPr>
        <w:t>בגבהי</w:t>
      </w:r>
      <w:r w:rsidRPr="00921AED">
        <w:rPr>
          <w:rFonts w:eastAsia="Times New Roman" w:cs="Aharoni"/>
          <w:rtl/>
        </w:rPr>
        <w:t xml:space="preserve"> </w:t>
      </w:r>
      <w:r w:rsidRPr="00921AED">
        <w:rPr>
          <w:rFonts w:eastAsia="Times New Roman" w:cs="Aharoni" w:hint="cs"/>
          <w:rtl/>
        </w:rPr>
        <w:t>מרומים</w:t>
      </w:r>
      <w:r w:rsidRPr="00921AED">
        <w:rPr>
          <w:rFonts w:eastAsia="Times New Roman" w:cs="Aharoni"/>
          <w:rtl/>
        </w:rPr>
        <w:t xml:space="preserve"> </w:t>
      </w:r>
      <w:r w:rsidRPr="00921AED">
        <w:rPr>
          <w:rFonts w:eastAsia="Times New Roman" w:cs="Aharoni" w:hint="cs"/>
          <w:rtl/>
        </w:rPr>
        <w:t>דברים</w:t>
      </w:r>
      <w:r w:rsidRPr="00921AED">
        <w:rPr>
          <w:rFonts w:eastAsia="Times New Roman" w:cs="Aharoni"/>
          <w:rtl/>
        </w:rPr>
        <w:t xml:space="preserve"> </w:t>
      </w:r>
      <w:r w:rsidRPr="00921AED">
        <w:rPr>
          <w:rFonts w:eastAsia="Times New Roman" w:cs="Aharoni" w:hint="cs"/>
          <w:rtl/>
        </w:rPr>
        <w:t>רוחנים</w:t>
      </w:r>
      <w:r w:rsidRPr="00921AED">
        <w:rPr>
          <w:rFonts w:eastAsia="Times New Roman" w:cs="Aharoni"/>
          <w:rtl/>
        </w:rPr>
        <w:t xml:space="preserve"> </w:t>
      </w:r>
      <w:r w:rsidRPr="00921AED">
        <w:rPr>
          <w:rFonts w:eastAsia="Times New Roman" w:cs="Aharoni" w:hint="cs"/>
          <w:rtl/>
        </w:rPr>
        <w:t>קדושים</w:t>
      </w:r>
      <w:r w:rsidRPr="00921AED">
        <w:rPr>
          <w:rFonts w:eastAsia="Times New Roman" w:cs="Aharoni"/>
          <w:rtl/>
        </w:rPr>
        <w:t xml:space="preserve">, </w:t>
      </w:r>
      <w:r w:rsidRPr="00921AED">
        <w:rPr>
          <w:rFonts w:eastAsia="Times New Roman" w:cs="Aharoni" w:hint="cs"/>
          <w:rtl/>
        </w:rPr>
        <w:t>אלא</w:t>
      </w:r>
      <w:r w:rsidRPr="00921AED">
        <w:rPr>
          <w:rFonts w:eastAsia="Times New Roman" w:cs="Aharoni"/>
          <w:rtl/>
        </w:rPr>
        <w:t xml:space="preserve"> </w:t>
      </w:r>
      <w:r w:rsidRPr="00921AED">
        <w:rPr>
          <w:rFonts w:eastAsia="Times New Roman" w:cs="Aharoni" w:hint="cs"/>
          <w:rtl/>
        </w:rPr>
        <w:t>שלפי</w:t>
      </w:r>
      <w:r w:rsidRPr="00921AED">
        <w:rPr>
          <w:rFonts w:eastAsia="Times New Roman" w:cs="Aharoni"/>
          <w:rtl/>
        </w:rPr>
        <w:t xml:space="preserve"> </w:t>
      </w:r>
      <w:r w:rsidRPr="00921AED">
        <w:rPr>
          <w:rFonts w:eastAsia="Times New Roman" w:cs="Aharoni" w:hint="cs"/>
          <w:rtl/>
        </w:rPr>
        <w:t>זה</w:t>
      </w:r>
      <w:r w:rsidRPr="00921AED">
        <w:rPr>
          <w:rFonts w:eastAsia="Times New Roman" w:cs="Aharoni"/>
          <w:rtl/>
        </w:rPr>
        <w:t xml:space="preserve"> </w:t>
      </w:r>
      <w:r w:rsidRPr="00921AED">
        <w:rPr>
          <w:rFonts w:eastAsia="Times New Roman" w:cs="Aharoni" w:hint="cs"/>
          <w:rtl/>
        </w:rPr>
        <w:t>העולם</w:t>
      </w:r>
      <w:r w:rsidRPr="00921AED">
        <w:rPr>
          <w:rFonts w:eastAsia="Times New Roman" w:cs="Aharoni"/>
          <w:rtl/>
        </w:rPr>
        <w:t xml:space="preserve"> </w:t>
      </w:r>
      <w:r w:rsidRPr="00921AED">
        <w:rPr>
          <w:rFonts w:eastAsia="Times New Roman" w:cs="Aharoni" w:hint="cs"/>
          <w:rtl/>
        </w:rPr>
        <w:t>השפל</w:t>
      </w:r>
      <w:r w:rsidRPr="00921AED">
        <w:rPr>
          <w:rFonts w:eastAsia="Times New Roman" w:cs="Aharoni"/>
          <w:rtl/>
        </w:rPr>
        <w:t xml:space="preserve"> </w:t>
      </w:r>
      <w:r w:rsidRPr="00921AED">
        <w:rPr>
          <w:rFonts w:eastAsia="Times New Roman" w:cs="Aharoni" w:hint="cs"/>
          <w:rtl/>
        </w:rPr>
        <w:t>אינו</w:t>
      </w:r>
      <w:r w:rsidRPr="00921AED">
        <w:rPr>
          <w:rFonts w:eastAsia="Times New Roman" w:cs="Aharoni"/>
          <w:rtl/>
        </w:rPr>
        <w:t xml:space="preserve"> </w:t>
      </w:r>
      <w:r w:rsidRPr="00921AED">
        <w:rPr>
          <w:rFonts w:eastAsia="Times New Roman" w:cs="Aharoni" w:hint="cs"/>
          <w:rtl/>
        </w:rPr>
        <w:t>כדאי</w:t>
      </w:r>
      <w:r w:rsidRPr="00921AED">
        <w:rPr>
          <w:rFonts w:eastAsia="Times New Roman" w:cs="Aharoni"/>
          <w:rtl/>
        </w:rPr>
        <w:t xml:space="preserve"> </w:t>
      </w:r>
      <w:r w:rsidRPr="00921AED">
        <w:rPr>
          <w:rFonts w:eastAsia="Times New Roman" w:cs="Aharoni" w:hint="cs"/>
          <w:rtl/>
        </w:rPr>
        <w:t>ואינו</w:t>
      </w:r>
      <w:r w:rsidRPr="00921AED">
        <w:rPr>
          <w:rFonts w:eastAsia="Times New Roman" w:cs="Aharoni"/>
          <w:rtl/>
        </w:rPr>
        <w:t xml:space="preserve"> </w:t>
      </w:r>
      <w:r w:rsidRPr="00921AED">
        <w:rPr>
          <w:rFonts w:eastAsia="Times New Roman" w:cs="Aharoni" w:hint="cs"/>
          <w:rtl/>
        </w:rPr>
        <w:t>יכול</w:t>
      </w:r>
      <w:r w:rsidRPr="00921AED">
        <w:rPr>
          <w:rFonts w:eastAsia="Times New Roman" w:cs="Aharoni"/>
          <w:rtl/>
        </w:rPr>
        <w:t xml:space="preserve"> </w:t>
      </w:r>
      <w:r w:rsidRPr="00921AED">
        <w:rPr>
          <w:rFonts w:eastAsia="Times New Roman" w:cs="Aharoni" w:hint="cs"/>
          <w:rtl/>
        </w:rPr>
        <w:t>לסבול</w:t>
      </w:r>
      <w:r w:rsidRPr="00921AED">
        <w:rPr>
          <w:rFonts w:eastAsia="Times New Roman" w:cs="Aharoni"/>
          <w:rtl/>
        </w:rPr>
        <w:t xml:space="preserve"> </w:t>
      </w:r>
      <w:r w:rsidRPr="00921AED">
        <w:rPr>
          <w:rFonts w:eastAsia="Times New Roman" w:cs="Aharoni" w:hint="cs"/>
          <w:rtl/>
        </w:rPr>
        <w:t>בפעם</w:t>
      </w:r>
      <w:r w:rsidRPr="00921AED">
        <w:rPr>
          <w:rFonts w:eastAsia="Times New Roman" w:cs="Aharoni"/>
          <w:rtl/>
        </w:rPr>
        <w:t xml:space="preserve"> </w:t>
      </w:r>
      <w:r w:rsidRPr="00921AED">
        <w:rPr>
          <w:rFonts w:eastAsia="Times New Roman" w:cs="Aharoni" w:hint="cs"/>
          <w:rtl/>
        </w:rPr>
        <w:t>אחת</w:t>
      </w:r>
      <w:r w:rsidRPr="00921AED">
        <w:rPr>
          <w:rFonts w:eastAsia="Times New Roman" w:cs="Aharoni"/>
          <w:rtl/>
        </w:rPr>
        <w:t xml:space="preserve"> </w:t>
      </w:r>
      <w:r w:rsidRPr="00921AED">
        <w:rPr>
          <w:rFonts w:eastAsia="Times New Roman" w:cs="Aharoni" w:hint="cs"/>
          <w:rtl/>
        </w:rPr>
        <w:t>יותר</w:t>
      </w:r>
      <w:r w:rsidRPr="00921AED">
        <w:rPr>
          <w:rFonts w:eastAsia="Times New Roman" w:cs="Aharoni"/>
          <w:rtl/>
        </w:rPr>
        <w:t xml:space="preserve"> </w:t>
      </w:r>
      <w:r w:rsidRPr="00921AED">
        <w:rPr>
          <w:rFonts w:eastAsia="Times New Roman" w:cs="Aharoni" w:hint="cs"/>
          <w:rtl/>
        </w:rPr>
        <w:t>מקדושה</w:t>
      </w:r>
      <w:r w:rsidRPr="00921AED">
        <w:rPr>
          <w:rFonts w:eastAsia="Times New Roman" w:cs="Aharoni"/>
          <w:rtl/>
        </w:rPr>
        <w:t xml:space="preserve"> </w:t>
      </w:r>
      <w:r w:rsidRPr="00921AED">
        <w:rPr>
          <w:rFonts w:eastAsia="Times New Roman" w:cs="Aharoni" w:hint="cs"/>
          <w:rtl/>
        </w:rPr>
        <w:t>אחת</w:t>
      </w:r>
      <w:r w:rsidRPr="00921AED">
        <w:rPr>
          <w:rFonts w:eastAsia="Times New Roman" w:cs="Aharoni"/>
          <w:rtl/>
        </w:rPr>
        <w:t xml:space="preserve"> </w:t>
      </w:r>
      <w:r w:rsidRPr="00921AED">
        <w:rPr>
          <w:rFonts w:eastAsia="Times New Roman" w:cs="Aharoni" w:hint="cs"/>
          <w:rtl/>
        </w:rPr>
        <w:t>מאלו</w:t>
      </w:r>
      <w:r w:rsidRPr="00921AED">
        <w:rPr>
          <w:rFonts w:eastAsia="Times New Roman" w:cs="Aharoni"/>
          <w:rtl/>
        </w:rPr>
        <w:t xml:space="preserve"> </w:t>
      </w:r>
      <w:r w:rsidRPr="00921AED">
        <w:rPr>
          <w:rFonts w:eastAsia="Times New Roman" w:cs="Aharoni" w:hint="cs"/>
          <w:rtl/>
        </w:rPr>
        <w:t>הקדושות</w:t>
      </w:r>
      <w:r w:rsidRPr="00921AED">
        <w:rPr>
          <w:rFonts w:eastAsia="Times New Roman" w:cs="Aharoni"/>
          <w:rtl/>
        </w:rPr>
        <w:t xml:space="preserve">, </w:t>
      </w:r>
      <w:r w:rsidRPr="00921AED">
        <w:rPr>
          <w:rFonts w:eastAsia="Times New Roman" w:cs="Aharoni" w:hint="cs"/>
          <w:rtl/>
        </w:rPr>
        <w:t>לכן</w:t>
      </w:r>
      <w:r w:rsidRPr="00921AED">
        <w:rPr>
          <w:rFonts w:eastAsia="Times New Roman" w:cs="Aharoni"/>
          <w:rtl/>
        </w:rPr>
        <w:t xml:space="preserve"> </w:t>
      </w:r>
      <w:r w:rsidRPr="00921AED">
        <w:rPr>
          <w:rFonts w:eastAsia="Times New Roman" w:cs="Aharoni" w:hint="cs"/>
          <w:rtl/>
        </w:rPr>
        <w:t>אין</w:t>
      </w:r>
      <w:r w:rsidRPr="00921AED">
        <w:rPr>
          <w:rFonts w:eastAsia="Times New Roman" w:cs="Aharoni"/>
          <w:rtl/>
        </w:rPr>
        <w:t xml:space="preserve"> </w:t>
      </w:r>
      <w:r w:rsidRPr="00921AED">
        <w:rPr>
          <w:rFonts w:eastAsia="Times New Roman" w:cs="Aharoni" w:hint="cs"/>
          <w:rtl/>
        </w:rPr>
        <w:t>נשפע</w:t>
      </w:r>
      <w:r w:rsidRPr="00921AED">
        <w:rPr>
          <w:rFonts w:eastAsia="Times New Roman" w:cs="Aharoni"/>
          <w:rtl/>
        </w:rPr>
        <w:t xml:space="preserve"> </w:t>
      </w:r>
      <w:r w:rsidRPr="00921AED">
        <w:rPr>
          <w:rFonts w:eastAsia="Times New Roman" w:cs="Aharoni" w:hint="cs"/>
          <w:rtl/>
        </w:rPr>
        <w:t>בשום</w:t>
      </w:r>
      <w:r w:rsidRPr="00921AED">
        <w:rPr>
          <w:rFonts w:eastAsia="Times New Roman" w:cs="Aharoni"/>
          <w:rtl/>
        </w:rPr>
        <w:t xml:space="preserve"> </w:t>
      </w:r>
      <w:r w:rsidRPr="00921AED">
        <w:rPr>
          <w:rFonts w:eastAsia="Times New Roman" w:cs="Aharoni" w:hint="cs"/>
          <w:rtl/>
        </w:rPr>
        <w:t>פעם</w:t>
      </w:r>
      <w:r w:rsidRPr="00921AED">
        <w:rPr>
          <w:rFonts w:eastAsia="Times New Roman" w:cs="Aharoni"/>
          <w:rtl/>
        </w:rPr>
        <w:t xml:space="preserve"> </w:t>
      </w:r>
      <w:r w:rsidRPr="00921AED">
        <w:rPr>
          <w:rFonts w:eastAsia="Times New Roman" w:cs="Aharoni" w:hint="cs"/>
          <w:rtl/>
        </w:rPr>
        <w:t>יותר</w:t>
      </w:r>
      <w:r w:rsidRPr="00921AED">
        <w:rPr>
          <w:rFonts w:eastAsia="Times New Roman" w:cs="Aharoni"/>
          <w:rtl/>
        </w:rPr>
        <w:t xml:space="preserve"> </w:t>
      </w:r>
      <w:r w:rsidRPr="00921AED">
        <w:rPr>
          <w:rFonts w:eastAsia="Times New Roman" w:cs="Aharoni" w:hint="cs"/>
          <w:rtl/>
        </w:rPr>
        <w:t>מקדושת</w:t>
      </w:r>
      <w:r w:rsidRPr="00921AED">
        <w:rPr>
          <w:rFonts w:eastAsia="Times New Roman" w:cs="Aharoni"/>
          <w:rtl/>
        </w:rPr>
        <w:t xml:space="preserve"> </w:t>
      </w:r>
      <w:r w:rsidRPr="00921AED">
        <w:rPr>
          <w:rFonts w:eastAsia="Times New Roman" w:cs="Aharoni" w:hint="cs"/>
          <w:rtl/>
        </w:rPr>
        <w:t>יום</w:t>
      </w:r>
      <w:r w:rsidRPr="00921AED">
        <w:rPr>
          <w:rFonts w:eastAsia="Times New Roman" w:cs="Aharoni"/>
          <w:rtl/>
        </w:rPr>
        <w:t xml:space="preserve"> </w:t>
      </w:r>
      <w:r w:rsidRPr="00921AED">
        <w:rPr>
          <w:rFonts w:eastAsia="Times New Roman" w:cs="Aharoni" w:hint="cs"/>
          <w:rtl/>
        </w:rPr>
        <w:t>אחד</w:t>
      </w:r>
      <w:r w:rsidRPr="00921AED">
        <w:rPr>
          <w:rFonts w:eastAsia="Times New Roman" w:cs="Aharoni"/>
          <w:rtl/>
        </w:rPr>
        <w:t xml:space="preserve">, </w:t>
      </w:r>
      <w:r w:rsidRPr="00921AED">
        <w:rPr>
          <w:rFonts w:eastAsia="Times New Roman" w:cs="Aharoni" w:hint="cs"/>
          <w:rtl/>
        </w:rPr>
        <w:t>ולכן</w:t>
      </w:r>
      <w:r w:rsidRPr="00921AED">
        <w:rPr>
          <w:rFonts w:eastAsia="Times New Roman" w:cs="Aharoni"/>
          <w:rtl/>
        </w:rPr>
        <w:t xml:space="preserve"> </w:t>
      </w:r>
      <w:r w:rsidRPr="00921AED">
        <w:rPr>
          <w:rFonts w:eastAsia="Times New Roman" w:cs="Aharoni" w:hint="cs"/>
          <w:rtl/>
        </w:rPr>
        <w:t>זה</w:t>
      </w:r>
      <w:r w:rsidRPr="00921AED">
        <w:rPr>
          <w:rFonts w:eastAsia="Times New Roman" w:cs="Aharoni"/>
          <w:rtl/>
        </w:rPr>
        <w:t xml:space="preserve"> </w:t>
      </w:r>
      <w:r w:rsidRPr="00921AED">
        <w:rPr>
          <w:rFonts w:eastAsia="Times New Roman" w:cs="Aharoni" w:hint="cs"/>
          <w:rtl/>
        </w:rPr>
        <w:t>העולם</w:t>
      </w:r>
      <w:r w:rsidRPr="00921AED">
        <w:rPr>
          <w:rFonts w:eastAsia="Times New Roman" w:cs="Aharoni"/>
          <w:rtl/>
        </w:rPr>
        <w:t xml:space="preserve"> </w:t>
      </w:r>
      <w:r w:rsidRPr="00921AED">
        <w:rPr>
          <w:rFonts w:eastAsia="Times New Roman" w:cs="Aharoni" w:hint="cs"/>
          <w:rtl/>
        </w:rPr>
        <w:t>נופל</w:t>
      </w:r>
      <w:r w:rsidRPr="00921AED">
        <w:rPr>
          <w:rFonts w:eastAsia="Times New Roman" w:cs="Aharoni"/>
          <w:rtl/>
        </w:rPr>
        <w:t xml:space="preserve"> </w:t>
      </w:r>
      <w:r w:rsidRPr="00921AED">
        <w:rPr>
          <w:rFonts w:eastAsia="Times New Roman" w:cs="Aharoni" w:hint="cs"/>
          <w:rtl/>
        </w:rPr>
        <w:t>תחת</w:t>
      </w:r>
      <w:r w:rsidRPr="00921AED">
        <w:rPr>
          <w:rFonts w:eastAsia="Times New Roman" w:cs="Aharoni"/>
          <w:rtl/>
        </w:rPr>
        <w:t xml:space="preserve"> </w:t>
      </w:r>
      <w:r w:rsidRPr="00921AED">
        <w:rPr>
          <w:rFonts w:eastAsia="Times New Roman" w:cs="Aharoni" w:hint="cs"/>
          <w:rtl/>
        </w:rPr>
        <w:t>הזמן</w:t>
      </w:r>
      <w:r w:rsidRPr="00921AED">
        <w:rPr>
          <w:rFonts w:eastAsia="Times New Roman" w:cs="Aharoni"/>
          <w:rtl/>
        </w:rPr>
        <w:t xml:space="preserve">, </w:t>
      </w:r>
      <w:r w:rsidRPr="00921AED">
        <w:rPr>
          <w:rFonts w:eastAsia="Times New Roman" w:cs="Aharoni" w:hint="cs"/>
          <w:rtl/>
        </w:rPr>
        <w:t>כי</w:t>
      </w:r>
      <w:r w:rsidRPr="00921AED">
        <w:rPr>
          <w:rFonts w:eastAsia="Times New Roman" w:cs="Aharoni"/>
          <w:rtl/>
        </w:rPr>
        <w:t xml:space="preserve"> </w:t>
      </w:r>
      <w:r w:rsidRPr="00921AED">
        <w:rPr>
          <w:rFonts w:eastAsia="Times New Roman" w:cs="Aharoni" w:hint="cs"/>
          <w:rtl/>
        </w:rPr>
        <w:t>בגמר</w:t>
      </w:r>
      <w:r w:rsidRPr="00921AED">
        <w:rPr>
          <w:rFonts w:eastAsia="Times New Roman" w:cs="Aharoni"/>
          <w:rtl/>
        </w:rPr>
        <w:t xml:space="preserve"> </w:t>
      </w:r>
      <w:r w:rsidRPr="00921AED">
        <w:rPr>
          <w:rFonts w:eastAsia="Times New Roman" w:cs="Aharoni" w:hint="cs"/>
          <w:rtl/>
        </w:rPr>
        <w:t>יום</w:t>
      </w:r>
      <w:r w:rsidRPr="00921AED">
        <w:rPr>
          <w:rFonts w:eastAsia="Times New Roman" w:cs="Aharoni"/>
          <w:rtl/>
        </w:rPr>
        <w:t xml:space="preserve"> </w:t>
      </w:r>
      <w:r w:rsidRPr="00921AED">
        <w:rPr>
          <w:rFonts w:eastAsia="Times New Roman" w:cs="Aharoni" w:hint="cs"/>
          <w:rtl/>
        </w:rPr>
        <w:t>אחד</w:t>
      </w:r>
      <w:r w:rsidRPr="00921AED">
        <w:rPr>
          <w:rFonts w:eastAsia="Times New Roman" w:cs="Aharoni"/>
          <w:rtl/>
        </w:rPr>
        <w:t xml:space="preserve"> </w:t>
      </w:r>
      <w:r w:rsidRPr="00921AED">
        <w:rPr>
          <w:rFonts w:eastAsia="Times New Roman" w:cs="Aharoni" w:hint="cs"/>
          <w:rtl/>
        </w:rPr>
        <w:t>שפעו</w:t>
      </w:r>
      <w:r w:rsidRPr="00921AED">
        <w:rPr>
          <w:rFonts w:eastAsia="Times New Roman" w:cs="Aharoni"/>
          <w:rtl/>
        </w:rPr>
        <w:t xml:space="preserve">, </w:t>
      </w:r>
      <w:r w:rsidRPr="00921AED">
        <w:rPr>
          <w:rFonts w:eastAsia="Times New Roman" w:cs="Aharoni" w:hint="cs"/>
          <w:rtl/>
        </w:rPr>
        <w:t>בא</w:t>
      </w:r>
      <w:r w:rsidRPr="00921AED">
        <w:rPr>
          <w:rFonts w:eastAsia="Times New Roman" w:cs="Aharoni"/>
          <w:rtl/>
        </w:rPr>
        <w:t xml:space="preserve"> </w:t>
      </w:r>
      <w:r w:rsidRPr="00921AED">
        <w:rPr>
          <w:rFonts w:eastAsia="Times New Roman" w:cs="Aharoni" w:hint="cs"/>
          <w:rtl/>
        </w:rPr>
        <w:t>יבוא</w:t>
      </w:r>
      <w:r w:rsidRPr="00921AED">
        <w:rPr>
          <w:rFonts w:eastAsia="Times New Roman" w:cs="Aharoni"/>
          <w:rtl/>
        </w:rPr>
        <w:t xml:space="preserve"> </w:t>
      </w:r>
      <w:r w:rsidRPr="00921AED">
        <w:rPr>
          <w:rFonts w:eastAsia="Times New Roman" w:cs="Aharoni" w:hint="cs"/>
          <w:rtl/>
        </w:rPr>
        <w:t>שפע</w:t>
      </w:r>
      <w:r w:rsidRPr="00921AED">
        <w:rPr>
          <w:rFonts w:eastAsia="Times New Roman" w:cs="Aharoni"/>
          <w:rtl/>
        </w:rPr>
        <w:t xml:space="preserve"> </w:t>
      </w:r>
      <w:r w:rsidRPr="00921AED">
        <w:rPr>
          <w:rFonts w:eastAsia="Times New Roman" w:cs="Aharoni" w:hint="cs"/>
          <w:rtl/>
        </w:rPr>
        <w:t>וחיות</w:t>
      </w:r>
      <w:r w:rsidRPr="00921AED">
        <w:rPr>
          <w:rFonts w:eastAsia="Times New Roman" w:cs="Aharoni"/>
          <w:rtl/>
        </w:rPr>
        <w:t xml:space="preserve"> </w:t>
      </w:r>
      <w:r w:rsidRPr="00921AED">
        <w:rPr>
          <w:rFonts w:eastAsia="Times New Roman" w:cs="Aharoni" w:hint="cs"/>
          <w:rtl/>
        </w:rPr>
        <w:t>של</w:t>
      </w:r>
      <w:r w:rsidRPr="00921AED">
        <w:rPr>
          <w:rFonts w:eastAsia="Times New Roman" w:cs="Aharoni"/>
          <w:rtl/>
        </w:rPr>
        <w:t xml:space="preserve"> </w:t>
      </w:r>
      <w:r w:rsidRPr="00921AED">
        <w:rPr>
          <w:rFonts w:eastAsia="Times New Roman" w:cs="Aharoni" w:hint="cs"/>
          <w:rtl/>
        </w:rPr>
        <w:t>יום</w:t>
      </w:r>
      <w:r w:rsidRPr="00921AED">
        <w:rPr>
          <w:rFonts w:eastAsia="Times New Roman" w:cs="Aharoni"/>
          <w:rtl/>
        </w:rPr>
        <w:t xml:space="preserve"> </w:t>
      </w:r>
      <w:r w:rsidRPr="00921AED">
        <w:rPr>
          <w:rFonts w:eastAsia="Times New Roman" w:cs="Aharoni" w:hint="cs"/>
          <w:rtl/>
        </w:rPr>
        <w:t>השני</w:t>
      </w:r>
      <w:r w:rsidRPr="00921AED">
        <w:rPr>
          <w:rFonts w:eastAsia="Times New Roman" w:cs="Aharoni"/>
          <w:rtl/>
        </w:rPr>
        <w:t xml:space="preserve">, </w:t>
      </w:r>
      <w:r w:rsidRPr="00921AED">
        <w:rPr>
          <w:rFonts w:eastAsia="Times New Roman" w:cs="Aharoni" w:hint="cs"/>
          <w:rtl/>
        </w:rPr>
        <w:t>שאי</w:t>
      </w:r>
      <w:r w:rsidRPr="00921AED">
        <w:rPr>
          <w:rFonts w:eastAsia="Times New Roman" w:cs="Aharoni"/>
          <w:rtl/>
        </w:rPr>
        <w:t xml:space="preserve"> </w:t>
      </w:r>
      <w:r w:rsidRPr="00921AED">
        <w:rPr>
          <w:rFonts w:eastAsia="Times New Roman" w:cs="Aharoni" w:hint="cs"/>
          <w:rtl/>
        </w:rPr>
        <w:t>אפשר</w:t>
      </w:r>
      <w:r w:rsidRPr="00921AED">
        <w:rPr>
          <w:rFonts w:eastAsia="Times New Roman" w:cs="Aharoni"/>
          <w:rtl/>
        </w:rPr>
        <w:t xml:space="preserve"> </w:t>
      </w:r>
      <w:r w:rsidRPr="00921AED">
        <w:rPr>
          <w:rFonts w:eastAsia="Times New Roman" w:cs="Aharoni" w:hint="cs"/>
          <w:rtl/>
        </w:rPr>
        <w:t>שישפיעו</w:t>
      </w:r>
      <w:r w:rsidRPr="00921AED">
        <w:rPr>
          <w:rFonts w:eastAsia="Times New Roman" w:cs="Aharoni"/>
          <w:rtl/>
        </w:rPr>
        <w:t xml:space="preserve"> </w:t>
      </w:r>
      <w:r w:rsidRPr="00921AED">
        <w:rPr>
          <w:rFonts w:eastAsia="Times New Roman" w:cs="Aharoni" w:hint="cs"/>
          <w:rtl/>
        </w:rPr>
        <w:t>שניהם</w:t>
      </w:r>
      <w:r w:rsidRPr="00921AED">
        <w:rPr>
          <w:rFonts w:eastAsia="Times New Roman" w:cs="Aharoni"/>
          <w:rtl/>
        </w:rPr>
        <w:t xml:space="preserve"> </w:t>
      </w:r>
      <w:r w:rsidRPr="00921AED">
        <w:rPr>
          <w:rFonts w:eastAsia="Times New Roman" w:cs="Aharoni" w:hint="cs"/>
          <w:rtl/>
        </w:rPr>
        <w:t>גם</w:t>
      </w:r>
      <w:r w:rsidRPr="00921AED">
        <w:rPr>
          <w:rFonts w:eastAsia="Times New Roman" w:cs="Aharoni"/>
          <w:rtl/>
        </w:rPr>
        <w:t xml:space="preserve"> </w:t>
      </w:r>
      <w:r w:rsidRPr="00921AED">
        <w:rPr>
          <w:rFonts w:eastAsia="Times New Roman" w:cs="Aharoni" w:hint="cs"/>
          <w:rtl/>
        </w:rPr>
        <w:t>יחד</w:t>
      </w:r>
      <w:r w:rsidRPr="00AE2C52">
        <w:rPr>
          <w:rFonts w:eastAsia="Times New Roman" w:cs="David" w:hint="cs"/>
          <w:rtl/>
        </w:rPr>
        <w:t xml:space="preserve">". הלימוד ממדרש חז"ל הוא כי </w:t>
      </w:r>
      <w:r w:rsidRPr="00AE2C52">
        <w:rPr>
          <w:rFonts w:ascii="Arial" w:hAnsi="Arial" w:cs="David"/>
          <w:rtl/>
        </w:rPr>
        <w:t xml:space="preserve">ציר הזמן, תחתיו חי העולם, נברא ע"י הקב"ה למען האדם.  הזמן הוא מעין "טפטפת" לשפע האלוקי. אם אמור היה האדם לקבל את כל השפע </w:t>
      </w:r>
      <w:r w:rsidRPr="00AE2C52">
        <w:rPr>
          <w:rFonts w:ascii="Arial" w:hAnsi="Arial" w:cs="David" w:hint="cs"/>
          <w:rtl/>
        </w:rPr>
        <w:t xml:space="preserve">האלוקי </w:t>
      </w:r>
      <w:r w:rsidRPr="00AE2C52">
        <w:rPr>
          <w:rFonts w:ascii="Arial" w:hAnsi="Arial" w:cs="David"/>
          <w:rtl/>
        </w:rPr>
        <w:t xml:space="preserve">כאחד -  לא </w:t>
      </w:r>
      <w:r w:rsidRPr="00AE2C52">
        <w:rPr>
          <w:rFonts w:ascii="Arial" w:hAnsi="Arial" w:cs="David" w:hint="cs"/>
          <w:rtl/>
        </w:rPr>
        <w:t>היה ב</w:t>
      </w:r>
      <w:r w:rsidRPr="00AE2C52">
        <w:rPr>
          <w:rFonts w:ascii="Arial" w:hAnsi="Arial" w:cs="David"/>
          <w:rtl/>
        </w:rPr>
        <w:t>יכ</w:t>
      </w:r>
      <w:r w:rsidRPr="00AE2C52">
        <w:rPr>
          <w:rFonts w:ascii="Arial" w:hAnsi="Arial" w:cs="David" w:hint="cs"/>
          <w:rtl/>
        </w:rPr>
        <w:t>ו</w:t>
      </w:r>
      <w:r w:rsidRPr="00AE2C52">
        <w:rPr>
          <w:rFonts w:ascii="Arial" w:hAnsi="Arial" w:cs="David"/>
          <w:rtl/>
        </w:rPr>
        <w:t>ל</w:t>
      </w:r>
      <w:r w:rsidRPr="00AE2C52">
        <w:rPr>
          <w:rFonts w:ascii="Arial" w:hAnsi="Arial" w:cs="David" w:hint="cs"/>
          <w:rtl/>
        </w:rPr>
        <w:t>תו</w:t>
      </w:r>
      <w:r w:rsidRPr="00AE2C52">
        <w:rPr>
          <w:rFonts w:ascii="Arial" w:hAnsi="Arial" w:cs="David"/>
          <w:rtl/>
        </w:rPr>
        <w:t xml:space="preserve"> לקלוט הכל, ע"כ פיזר הקב"ה את השפע במסגרת הזמן, במהלך חייו של האדם.</w:t>
      </w:r>
      <w:r>
        <w:rPr>
          <w:rFonts w:eastAsia="Times New Roman" w:cs="David" w:hint="cs"/>
          <w:rtl/>
        </w:rPr>
        <w:t xml:space="preserve"> וממשיך "ערבי נחל" ואומר "</w:t>
      </w:r>
      <w:r w:rsidRPr="00AE2C52">
        <w:rPr>
          <w:rFonts w:eastAsia="Times New Roman" w:cs="Aharoni" w:hint="cs"/>
          <w:rtl/>
        </w:rPr>
        <w:t>והמדריגה</w:t>
      </w:r>
      <w:r w:rsidRPr="00AE2C52">
        <w:rPr>
          <w:rFonts w:eastAsia="Times New Roman" w:cs="Aharoni"/>
          <w:rtl/>
        </w:rPr>
        <w:t xml:space="preserve"> </w:t>
      </w:r>
      <w:r w:rsidRPr="00AE2C52">
        <w:rPr>
          <w:rFonts w:eastAsia="Times New Roman" w:cs="Aharoni" w:hint="cs"/>
          <w:rtl/>
        </w:rPr>
        <w:t>הקטנה</w:t>
      </w:r>
      <w:r w:rsidRPr="00AE2C52">
        <w:rPr>
          <w:rFonts w:eastAsia="Times New Roman" w:cs="Aharoni"/>
          <w:rtl/>
        </w:rPr>
        <w:t xml:space="preserve"> </w:t>
      </w:r>
      <w:r w:rsidRPr="00AE2C52">
        <w:rPr>
          <w:rFonts w:eastAsia="Times New Roman" w:cs="Aharoni" w:hint="cs"/>
          <w:rtl/>
        </w:rPr>
        <w:t>שבצדיקים</w:t>
      </w:r>
      <w:r w:rsidRPr="00AE2C52">
        <w:rPr>
          <w:rFonts w:eastAsia="Times New Roman" w:cs="Aharoni"/>
          <w:rtl/>
        </w:rPr>
        <w:t xml:space="preserve"> </w:t>
      </w:r>
      <w:r w:rsidRPr="00AE2C52">
        <w:rPr>
          <w:rFonts w:eastAsia="Times New Roman" w:cs="Aharoni" w:hint="cs"/>
          <w:rtl/>
        </w:rPr>
        <w:t>הוא</w:t>
      </w:r>
      <w:r w:rsidRPr="00AE2C52">
        <w:rPr>
          <w:rFonts w:eastAsia="Times New Roman" w:cs="Aharoni"/>
          <w:rtl/>
        </w:rPr>
        <w:t xml:space="preserve"> </w:t>
      </w:r>
      <w:r w:rsidRPr="00AE2C52">
        <w:rPr>
          <w:rFonts w:eastAsia="Times New Roman" w:cs="Aharoni" w:hint="cs"/>
          <w:rtl/>
        </w:rPr>
        <w:t>שבכל</w:t>
      </w:r>
      <w:r w:rsidRPr="00AE2C52">
        <w:rPr>
          <w:rFonts w:eastAsia="Times New Roman" w:cs="Aharoni"/>
          <w:rtl/>
        </w:rPr>
        <w:t xml:space="preserve"> </w:t>
      </w:r>
      <w:r w:rsidRPr="00AE2C52">
        <w:rPr>
          <w:rFonts w:eastAsia="Times New Roman" w:cs="Aharoni" w:hint="cs"/>
          <w:rtl/>
        </w:rPr>
        <w:t>יום</w:t>
      </w:r>
      <w:r w:rsidRPr="00AE2C52">
        <w:rPr>
          <w:rFonts w:eastAsia="Times New Roman" w:cs="Aharoni"/>
          <w:rtl/>
        </w:rPr>
        <w:t xml:space="preserve"> </w:t>
      </w:r>
      <w:r w:rsidRPr="00AE2C52">
        <w:rPr>
          <w:rFonts w:eastAsia="Times New Roman" w:cs="Aharoni" w:hint="cs"/>
          <w:rtl/>
        </w:rPr>
        <w:t>ויום</w:t>
      </w:r>
      <w:r w:rsidRPr="00AE2C52">
        <w:rPr>
          <w:rFonts w:eastAsia="Times New Roman" w:cs="Aharoni"/>
          <w:rtl/>
        </w:rPr>
        <w:t xml:space="preserve"> </w:t>
      </w:r>
      <w:r w:rsidRPr="00AE2C52">
        <w:rPr>
          <w:rFonts w:eastAsia="Times New Roman" w:cs="Aharoni" w:hint="cs"/>
          <w:rtl/>
        </w:rPr>
        <w:t>מתקן</w:t>
      </w:r>
      <w:r w:rsidRPr="00AE2C52">
        <w:rPr>
          <w:rFonts w:eastAsia="Times New Roman" w:cs="Aharoni"/>
          <w:rtl/>
        </w:rPr>
        <w:t xml:space="preserve"> </w:t>
      </w:r>
      <w:r w:rsidRPr="00AE2C52">
        <w:rPr>
          <w:rFonts w:eastAsia="Times New Roman" w:cs="Aharoni" w:hint="cs"/>
          <w:rtl/>
        </w:rPr>
        <w:t>קדושת</w:t>
      </w:r>
      <w:r w:rsidRPr="00AE2C52">
        <w:rPr>
          <w:rFonts w:eastAsia="Times New Roman" w:cs="Aharoni"/>
          <w:rtl/>
        </w:rPr>
        <w:t xml:space="preserve"> </w:t>
      </w:r>
      <w:r w:rsidRPr="00AE2C52">
        <w:rPr>
          <w:rFonts w:eastAsia="Times New Roman" w:cs="Aharoni" w:hint="cs"/>
          <w:rtl/>
        </w:rPr>
        <w:t>שורש</w:t>
      </w:r>
      <w:r w:rsidRPr="00AE2C52">
        <w:rPr>
          <w:rFonts w:eastAsia="Times New Roman" w:cs="Aharoni"/>
          <w:rtl/>
        </w:rPr>
        <w:t xml:space="preserve"> </w:t>
      </w:r>
      <w:r w:rsidRPr="00AE2C52">
        <w:rPr>
          <w:rFonts w:eastAsia="Times New Roman" w:cs="Aharoni" w:hint="cs"/>
          <w:rtl/>
        </w:rPr>
        <w:t>היום</w:t>
      </w:r>
      <w:r w:rsidRPr="00AE2C52">
        <w:rPr>
          <w:rFonts w:eastAsia="Times New Roman" w:cs="Aharoni"/>
          <w:rtl/>
        </w:rPr>
        <w:t xml:space="preserve"> </w:t>
      </w:r>
      <w:r w:rsidRPr="00AE2C52">
        <w:rPr>
          <w:rFonts w:eastAsia="Times New Roman" w:cs="Aharoni" w:hint="cs"/>
          <w:rtl/>
        </w:rPr>
        <w:t>ההוא</w:t>
      </w:r>
      <w:r w:rsidRPr="00AE2C52">
        <w:rPr>
          <w:rFonts w:eastAsia="Times New Roman" w:cs="Aharoni"/>
          <w:rtl/>
        </w:rPr>
        <w:t xml:space="preserve">, </w:t>
      </w:r>
      <w:r w:rsidRPr="00AE2C52">
        <w:rPr>
          <w:rFonts w:eastAsia="Times New Roman" w:cs="Aharoni" w:hint="cs"/>
          <w:rtl/>
        </w:rPr>
        <w:t>ע</w:t>
      </w:r>
      <w:r w:rsidRPr="00AE2C52">
        <w:rPr>
          <w:rFonts w:eastAsia="Times New Roman" w:cs="Aharoni"/>
          <w:rtl/>
        </w:rPr>
        <w:t>"</w:t>
      </w:r>
      <w:r w:rsidRPr="00AE2C52">
        <w:rPr>
          <w:rFonts w:eastAsia="Times New Roman" w:cs="Aharoni" w:hint="cs"/>
          <w:rtl/>
        </w:rPr>
        <w:t>י</w:t>
      </w:r>
      <w:r w:rsidRPr="00AE2C52">
        <w:rPr>
          <w:rFonts w:eastAsia="Times New Roman" w:cs="Aharoni"/>
          <w:rtl/>
        </w:rPr>
        <w:t xml:space="preserve"> </w:t>
      </w:r>
      <w:r w:rsidRPr="00AE2C52">
        <w:rPr>
          <w:rFonts w:eastAsia="Times New Roman" w:cs="Aharoni" w:hint="cs"/>
          <w:rtl/>
        </w:rPr>
        <w:t>שמקיים</w:t>
      </w:r>
      <w:r w:rsidRPr="00AE2C52">
        <w:rPr>
          <w:rFonts w:eastAsia="Times New Roman" w:cs="Aharoni"/>
          <w:rtl/>
        </w:rPr>
        <w:t xml:space="preserve"> </w:t>
      </w:r>
      <w:r w:rsidRPr="00AE2C52">
        <w:rPr>
          <w:rFonts w:eastAsia="Times New Roman" w:cs="Aharoni" w:hint="cs"/>
          <w:rtl/>
        </w:rPr>
        <w:t>חובת</w:t>
      </w:r>
      <w:r w:rsidRPr="00AE2C52">
        <w:rPr>
          <w:rFonts w:eastAsia="Times New Roman" w:cs="Aharoni"/>
          <w:rtl/>
        </w:rPr>
        <w:t xml:space="preserve"> </w:t>
      </w:r>
      <w:r w:rsidRPr="00AE2C52">
        <w:rPr>
          <w:rFonts w:eastAsia="Times New Roman" w:cs="Aharoni" w:hint="cs"/>
          <w:rtl/>
        </w:rPr>
        <w:t>היום</w:t>
      </w:r>
      <w:r w:rsidRPr="00AE2C52">
        <w:rPr>
          <w:rFonts w:eastAsia="Times New Roman" w:cs="Aharoni"/>
          <w:rtl/>
        </w:rPr>
        <w:t xml:space="preserve"> </w:t>
      </w:r>
      <w:r w:rsidRPr="00AE2C52">
        <w:rPr>
          <w:rFonts w:eastAsia="Times New Roman" w:cs="Aharoni" w:hint="cs"/>
          <w:rtl/>
        </w:rPr>
        <w:t>ההוא</w:t>
      </w:r>
      <w:r>
        <w:rPr>
          <w:rFonts w:eastAsia="Times New Roman" w:cs="Aharoni" w:hint="cs"/>
          <w:rtl/>
        </w:rPr>
        <w:t>"</w:t>
      </w:r>
      <w:r>
        <w:rPr>
          <w:rFonts w:eastAsia="Times New Roman" w:cs="David" w:hint="cs"/>
          <w:rtl/>
        </w:rPr>
        <w:t xml:space="preserve">. </w:t>
      </w:r>
      <w:r w:rsidRPr="00FA299F">
        <w:rPr>
          <w:rFonts w:ascii="Arial" w:eastAsia="Times New Roman" w:hAnsi="Arial" w:cs="David"/>
          <w:rtl/>
        </w:rPr>
        <w:t xml:space="preserve">צדיק היודע לברר בכל יום את שרשו, את ההשפעה המיוחדת של אותו היום, הוא המוגדר צדיק הבא בימים, אשר כל ימיו שלמים אתו. זהו צדיק שהביא כל יום בעולם הזה לקדושה ואף לא רגע אחד בימיו - בוזבז לריק. הוא קלט את כל השפע אותו אמור היה לקלוט במהלך חייו. לכל יום ויום, יש את העבודה הרוחנית המתאימה והשייכת לאותו היום, ואל לו לאדם לאבדה חלילה. </w:t>
      </w:r>
      <w:r>
        <w:rPr>
          <w:rFonts w:ascii="Arial" w:eastAsia="Times New Roman" w:hAnsi="Arial" w:cs="David" w:hint="cs"/>
          <w:rtl/>
        </w:rPr>
        <w:t xml:space="preserve">כך היו </w:t>
      </w:r>
      <w:r w:rsidRPr="00FA299F">
        <w:rPr>
          <w:rFonts w:ascii="Arial" w:eastAsia="Times New Roman" w:hAnsi="Arial" w:cs="David"/>
          <w:rtl/>
        </w:rPr>
        <w:t>כל</w:t>
      </w:r>
      <w:r>
        <w:rPr>
          <w:rFonts w:ascii="Arial" w:eastAsia="Times New Roman" w:hAnsi="Arial" w:cs="David"/>
          <w:rtl/>
        </w:rPr>
        <w:t xml:space="preserve"> חיי שרה</w:t>
      </w:r>
      <w:r>
        <w:rPr>
          <w:rFonts w:ascii="Arial" w:eastAsia="Times New Roman" w:hAnsi="Arial" w:cs="David" w:hint="cs"/>
          <w:rtl/>
        </w:rPr>
        <w:t xml:space="preserve">, אשר </w:t>
      </w:r>
      <w:r w:rsidRPr="00FA299F">
        <w:rPr>
          <w:rFonts w:ascii="Arial" w:eastAsia="Times New Roman" w:hAnsi="Arial" w:cs="David"/>
          <w:rtl/>
        </w:rPr>
        <w:t>היו שווין לטובה</w:t>
      </w:r>
      <w:r>
        <w:rPr>
          <w:rFonts w:ascii="Arial" w:eastAsia="Times New Roman" w:hAnsi="Arial" w:cs="David" w:hint="cs"/>
          <w:rtl/>
        </w:rPr>
        <w:t>, כי כל יום ויום הייתה פועלת את פעולתה ושליחותה הנדרשת ממנה</w:t>
      </w:r>
      <w:r w:rsidRPr="00FA299F">
        <w:rPr>
          <w:rFonts w:ascii="Arial" w:eastAsia="Times New Roman" w:hAnsi="Arial" w:cs="David"/>
          <w:rtl/>
        </w:rPr>
        <w:t>.</w:t>
      </w:r>
      <w:r>
        <w:rPr>
          <w:rFonts w:ascii="Arial" w:eastAsia="Times New Roman" w:hAnsi="Arial" w:cs="David" w:hint="cs"/>
          <w:rtl/>
        </w:rPr>
        <w:t xml:space="preserve"> כך גם בכל ניסיונותיה ואירועיה</w:t>
      </w:r>
      <w:r w:rsidRPr="00FA299F">
        <w:rPr>
          <w:rFonts w:ascii="Arial" w:eastAsia="Times New Roman" w:hAnsi="Arial" w:cs="David"/>
          <w:rtl/>
        </w:rPr>
        <w:t xml:space="preserve"> לא היו לה נפילות ומורדות כי אם יציבות רוחנית.</w:t>
      </w:r>
    </w:p>
    <w:p w:rsidR="00A451FD" w:rsidRPr="00FA299F" w:rsidRDefault="00A451FD" w:rsidP="00A451FD">
      <w:pPr>
        <w:pStyle w:val="NormalWeb"/>
        <w:spacing w:after="0" w:line="360" w:lineRule="auto"/>
        <w:rPr>
          <w:rFonts w:eastAsia="Times New Roman" w:cs="David"/>
        </w:rPr>
      </w:pPr>
      <w:r>
        <w:rPr>
          <w:rFonts w:ascii="Arial" w:eastAsia="Times New Roman" w:hAnsi="Arial" w:cs="David" w:hint="cs"/>
          <w:rtl/>
        </w:rPr>
        <w:t>"מעשי אבות סימן לבנים"- הגדרה זו של חיי שרה באה להדריך אותנו לחיים, איך עלינו לדעת ולנצל כל יום להגשמת שליחותנו בעולם וכך לזכות בשפע האלוקי השמור לכל יום ויום. תביעה זו נדרשת מאתנו לא רק בימים נוחים וקלים  אלא אף בימים בו אנו מתמודדים</w:t>
      </w:r>
      <w:r w:rsidRPr="00FA299F">
        <w:rPr>
          <w:rFonts w:ascii="Arial" w:eastAsia="Times New Roman" w:hAnsi="Arial" w:cs="David" w:hint="cs"/>
          <w:rtl/>
        </w:rPr>
        <w:t xml:space="preserve"> </w:t>
      </w:r>
      <w:r>
        <w:rPr>
          <w:rFonts w:ascii="Arial" w:eastAsia="Times New Roman" w:hAnsi="Arial" w:cs="David" w:hint="cs"/>
          <w:rtl/>
        </w:rPr>
        <w:t>עם קשיים רבים גם בהם אנו נתבעים להמשיך בתמימות אמונתנו ובהגשמת ערכינו ושליחותנו בחיים</w:t>
      </w:r>
      <w:r>
        <w:rPr>
          <w:rFonts w:eastAsia="Times New Roman" w:cs="David" w:hint="cs"/>
          <w:rtl/>
        </w:rPr>
        <w:t>.</w:t>
      </w:r>
    </w:p>
    <w:p w:rsidR="00297119" w:rsidRPr="00A451FD" w:rsidRDefault="00297119"/>
    <w:sectPr w:rsidR="00297119" w:rsidRPr="00A451FD"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Aharoni">
    <w:panose1 w:val="02010803020104030203"/>
    <w:charset w:val="B1"/>
    <w:family w:val="auto"/>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297119"/>
    <w:rsid w:val="003D0AA2"/>
    <w:rsid w:val="004A235E"/>
    <w:rsid w:val="00A451FD"/>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FAA8-AACD-469D-91EE-B22E9E6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 w:type="paragraph" w:styleId="NormalWeb">
    <w:name w:val="Normal (Web)"/>
    <w:basedOn w:val="Normal"/>
    <w:uiPriority w:val="99"/>
    <w:unhideWhenUsed/>
    <w:rsid w:val="00A451FD"/>
    <w:pPr>
      <w:spacing w:after="200" w:line="276"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Mindal Kliger</dc:creator>
  <cp:keywords/>
  <dc:description/>
  <cp:lastModifiedBy>Ilana Mindal Kliger</cp:lastModifiedBy>
  <cp:revision>2</cp:revision>
  <dcterms:created xsi:type="dcterms:W3CDTF">2016-11-23T06:26:00Z</dcterms:created>
  <dcterms:modified xsi:type="dcterms:W3CDTF">2016-11-23T06:26:00Z</dcterms:modified>
</cp:coreProperties>
</file>