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0DFBA" w14:textId="79C51EB1" w:rsidR="00E108A1" w:rsidRPr="00535FAE" w:rsidRDefault="00E108A1" w:rsidP="00890346">
      <w:pPr>
        <w:pStyle w:val="1"/>
        <w:jc w:val="left"/>
        <w:rPr>
          <w:sz w:val="44"/>
          <w:szCs w:val="44"/>
          <w:rtl/>
        </w:rPr>
      </w:pPr>
      <w:r>
        <w:rPr>
          <w:rFonts w:hint="cs"/>
          <w:sz w:val="24"/>
          <w:szCs w:val="24"/>
          <w:rtl/>
        </w:rPr>
        <w:t xml:space="preserve">בס"ד, </w:t>
      </w:r>
      <w:r w:rsidR="00CB323E">
        <w:rPr>
          <w:rFonts w:hint="cs"/>
          <w:sz w:val="24"/>
          <w:szCs w:val="24"/>
          <w:rtl/>
        </w:rPr>
        <w:t xml:space="preserve">שבט </w:t>
      </w:r>
      <w:r>
        <w:rPr>
          <w:rFonts w:hint="cs"/>
          <w:sz w:val="24"/>
          <w:szCs w:val="24"/>
          <w:rtl/>
        </w:rPr>
        <w:t>תשפ"א</w:t>
      </w:r>
    </w:p>
    <w:p w14:paraId="6AA710BE" w14:textId="5DCB3F54" w:rsidR="00F12F7C" w:rsidRPr="00F12F7C" w:rsidRDefault="00E108A1" w:rsidP="00F12F7C">
      <w:pPr>
        <w:pStyle w:val="1"/>
        <w:rPr>
          <w:sz w:val="44"/>
          <w:szCs w:val="44"/>
          <w:rtl/>
        </w:rPr>
      </w:pPr>
      <w:r w:rsidRPr="00535FAE">
        <w:rPr>
          <w:rFonts w:hint="cs"/>
          <w:sz w:val="44"/>
          <w:szCs w:val="44"/>
          <w:rtl/>
        </w:rPr>
        <w:t xml:space="preserve">דבר תורה לפרשת </w:t>
      </w:r>
      <w:r w:rsidR="00376645">
        <w:rPr>
          <w:rFonts w:hint="cs"/>
          <w:sz w:val="44"/>
          <w:szCs w:val="44"/>
          <w:rtl/>
        </w:rPr>
        <w:t>בשלח</w:t>
      </w:r>
      <w:r w:rsidRPr="00535FAE">
        <w:rPr>
          <w:sz w:val="44"/>
          <w:szCs w:val="44"/>
          <w:rtl/>
        </w:rPr>
        <w:t>–</w:t>
      </w:r>
      <w:r w:rsidR="00890346">
        <w:rPr>
          <w:rFonts w:hint="cs"/>
          <w:sz w:val="44"/>
          <w:szCs w:val="44"/>
          <w:rtl/>
        </w:rPr>
        <w:t xml:space="preserve"> </w:t>
      </w:r>
      <w:bookmarkStart w:id="0" w:name="_gjdgxs" w:colFirst="0" w:colLast="0"/>
      <w:bookmarkEnd w:id="0"/>
      <w:r w:rsidR="00CB323E">
        <w:rPr>
          <w:rFonts w:hint="cs"/>
          <w:sz w:val="44"/>
          <w:szCs w:val="44"/>
          <w:rtl/>
        </w:rPr>
        <w:t xml:space="preserve">הרב </w:t>
      </w:r>
      <w:r w:rsidR="00376645">
        <w:rPr>
          <w:rFonts w:hint="cs"/>
          <w:sz w:val="44"/>
          <w:szCs w:val="44"/>
          <w:rtl/>
        </w:rPr>
        <w:t>ד"ר יהודה אלטשולר</w:t>
      </w:r>
    </w:p>
    <w:p w14:paraId="6F7C7FCB" w14:textId="77777777" w:rsidR="00376645" w:rsidRPr="00532085" w:rsidRDefault="00376645" w:rsidP="00376645">
      <w:pPr>
        <w:jc w:val="center"/>
        <w:rPr>
          <w:b/>
          <w:bCs/>
          <w:rtl/>
        </w:rPr>
      </w:pPr>
      <w:r w:rsidRPr="00532085">
        <w:rPr>
          <w:rFonts w:hint="cs"/>
          <w:b/>
          <w:bCs/>
          <w:rtl/>
        </w:rPr>
        <w:t xml:space="preserve">שירת הים </w:t>
      </w:r>
      <w:r w:rsidRPr="00532085">
        <w:rPr>
          <w:b/>
          <w:bCs/>
          <w:rtl/>
        </w:rPr>
        <w:t>–</w:t>
      </w:r>
      <w:r w:rsidRPr="00532085">
        <w:rPr>
          <w:rFonts w:hint="cs"/>
          <w:b/>
          <w:bCs/>
          <w:rtl/>
        </w:rPr>
        <w:t xml:space="preserve"> מבנה ומשמעות</w:t>
      </w:r>
      <w:r w:rsidRPr="00532085">
        <w:rPr>
          <w:b/>
          <w:bCs/>
          <w:rtl/>
        </w:rPr>
        <w:br/>
      </w:r>
    </w:p>
    <w:p w14:paraId="163F86B6" w14:textId="77777777" w:rsidR="00376645" w:rsidRDefault="00376645" w:rsidP="00376645">
      <w:pPr>
        <w:jc w:val="center"/>
        <w:rPr>
          <w:rtl/>
        </w:rPr>
      </w:pPr>
      <w:r w:rsidRPr="000929A8">
        <w:rPr>
          <w:rFonts w:hint="cs"/>
          <w:rtl/>
        </w:rPr>
        <w:t xml:space="preserve">אָשִׁירָה לַה' כִּי גָאֹה </w:t>
      </w:r>
      <w:proofErr w:type="spellStart"/>
      <w:r w:rsidRPr="000929A8">
        <w:rPr>
          <w:rFonts w:hint="cs"/>
          <w:rtl/>
        </w:rPr>
        <w:t>גָּאָה</w:t>
      </w:r>
      <w:proofErr w:type="spellEnd"/>
      <w:r w:rsidRPr="000929A8">
        <w:rPr>
          <w:rFonts w:hint="cs"/>
          <w:rtl/>
        </w:rPr>
        <w:t xml:space="preserve"> סוּס וְרֹכְבוֹ רָמָה בַיָּם</w:t>
      </w:r>
      <w:r w:rsidRPr="000929A8">
        <w:rPr>
          <w:rFonts w:hint="cs"/>
        </w:rPr>
        <w:t>.</w:t>
      </w:r>
      <w:r w:rsidRPr="000929A8">
        <w:rPr>
          <w:rFonts w:hint="cs"/>
        </w:rPr>
        <w:br/>
      </w:r>
      <w:r w:rsidRPr="000929A8">
        <w:rPr>
          <w:rFonts w:hint="cs"/>
          <w:rtl/>
        </w:rPr>
        <w:t xml:space="preserve">עָזִּי וְזִמְרָת יָהּ וַיְהִי לִי לִישׁוּעָה זֶה אֵלִי וְאַנְוֵהוּ </w:t>
      </w:r>
      <w:proofErr w:type="spellStart"/>
      <w:r w:rsidRPr="000929A8">
        <w:rPr>
          <w:rFonts w:hint="cs"/>
          <w:rtl/>
        </w:rPr>
        <w:t>אֱלֹהֵי</w:t>
      </w:r>
      <w:proofErr w:type="spellEnd"/>
      <w:r w:rsidRPr="000929A8">
        <w:rPr>
          <w:rFonts w:hint="cs"/>
          <w:rtl/>
        </w:rPr>
        <w:t xml:space="preserve"> אָבִי </w:t>
      </w:r>
      <w:proofErr w:type="spellStart"/>
      <w:r w:rsidRPr="000929A8">
        <w:rPr>
          <w:rFonts w:hint="cs"/>
          <w:rtl/>
        </w:rPr>
        <w:t>וַאֲרֹמְמֶנְהו</w:t>
      </w:r>
      <w:proofErr w:type="spellEnd"/>
      <w:r w:rsidRPr="000929A8">
        <w:rPr>
          <w:rFonts w:hint="cs"/>
          <w:rtl/>
        </w:rPr>
        <w:t>ּ</w:t>
      </w:r>
      <w:r w:rsidRPr="000929A8">
        <w:rPr>
          <w:rFonts w:hint="cs"/>
        </w:rPr>
        <w:t>.</w:t>
      </w:r>
    </w:p>
    <w:p w14:paraId="1E1FA041" w14:textId="77777777" w:rsidR="00376645" w:rsidRPr="00E32E8F" w:rsidRDefault="00376645" w:rsidP="00376645">
      <w:pPr>
        <w:jc w:val="center"/>
        <w:rPr>
          <w:b/>
          <w:bCs/>
          <w:rtl/>
        </w:rPr>
      </w:pPr>
      <w:r w:rsidRPr="00E32E8F">
        <w:rPr>
          <w:rFonts w:hint="cs"/>
          <w:b/>
          <w:bCs/>
          <w:rtl/>
        </w:rPr>
        <w:t>ה' אִישׁ מִלְחָמָה ה' שְׁמוֹ</w:t>
      </w:r>
      <w:r w:rsidRPr="00E32E8F">
        <w:rPr>
          <w:rFonts w:hint="cs"/>
          <w:b/>
          <w:bCs/>
        </w:rPr>
        <w:t>.</w:t>
      </w:r>
    </w:p>
    <w:p w14:paraId="3E539091" w14:textId="77777777" w:rsidR="00376645" w:rsidRDefault="00376645" w:rsidP="00376645">
      <w:pPr>
        <w:jc w:val="center"/>
        <w:rPr>
          <w:rtl/>
        </w:rPr>
      </w:pPr>
      <w:r w:rsidRPr="000929A8">
        <w:rPr>
          <w:rFonts w:hint="cs"/>
          <w:rtl/>
        </w:rPr>
        <w:t xml:space="preserve">מַרְכְּבֹת פַּרְעֹה וְחֵילוֹ יָרָה בַיָּם וּמִבְחַר </w:t>
      </w:r>
      <w:proofErr w:type="spellStart"/>
      <w:r w:rsidRPr="000929A8">
        <w:rPr>
          <w:rFonts w:hint="cs"/>
          <w:rtl/>
        </w:rPr>
        <w:t>שָׁלִשָׁיו</w:t>
      </w:r>
      <w:proofErr w:type="spellEnd"/>
      <w:r w:rsidRPr="000929A8">
        <w:rPr>
          <w:rFonts w:hint="cs"/>
          <w:rtl/>
        </w:rPr>
        <w:t xml:space="preserve"> טֻבְּעוּ בְיַם סוּף</w:t>
      </w:r>
      <w:r w:rsidRPr="000929A8">
        <w:rPr>
          <w:rFonts w:hint="cs"/>
        </w:rPr>
        <w:t>.</w:t>
      </w:r>
      <w:r w:rsidRPr="000929A8">
        <w:rPr>
          <w:rFonts w:hint="cs"/>
        </w:rPr>
        <w:br/>
      </w:r>
      <w:proofErr w:type="spellStart"/>
      <w:r w:rsidRPr="000929A8">
        <w:rPr>
          <w:rFonts w:hint="cs"/>
          <w:rtl/>
        </w:rPr>
        <w:t>תְּהֹמֹת</w:t>
      </w:r>
      <w:proofErr w:type="spellEnd"/>
      <w:r w:rsidRPr="000929A8">
        <w:rPr>
          <w:rFonts w:hint="cs"/>
          <w:rtl/>
        </w:rPr>
        <w:t xml:space="preserve"> </w:t>
      </w:r>
      <w:proofErr w:type="spellStart"/>
      <w:r w:rsidRPr="000929A8">
        <w:rPr>
          <w:rFonts w:hint="cs"/>
          <w:rtl/>
        </w:rPr>
        <w:t>יְכַסְיֻמו</w:t>
      </w:r>
      <w:proofErr w:type="spellEnd"/>
      <w:r w:rsidRPr="000929A8">
        <w:rPr>
          <w:rFonts w:hint="cs"/>
          <w:rtl/>
        </w:rPr>
        <w:t>ּ יָרְדוּ בִמְצוֹלֹת כְּמוֹ אָבֶן</w:t>
      </w:r>
      <w:r w:rsidRPr="000929A8">
        <w:rPr>
          <w:rFonts w:hint="cs"/>
        </w:rPr>
        <w:t>.</w:t>
      </w:r>
    </w:p>
    <w:p w14:paraId="26DDD1EF" w14:textId="77777777" w:rsidR="00376645" w:rsidRDefault="00376645" w:rsidP="00376645">
      <w:pPr>
        <w:jc w:val="center"/>
        <w:rPr>
          <w:b/>
          <w:bCs/>
          <w:rtl/>
        </w:rPr>
      </w:pPr>
      <w:r w:rsidRPr="00E32E8F">
        <w:rPr>
          <w:rFonts w:hint="cs"/>
          <w:b/>
          <w:bCs/>
          <w:rtl/>
        </w:rPr>
        <w:t xml:space="preserve">יְמִינְךָ ה' </w:t>
      </w:r>
      <w:proofErr w:type="spellStart"/>
      <w:r w:rsidRPr="00E32E8F">
        <w:rPr>
          <w:rFonts w:hint="cs"/>
          <w:b/>
          <w:bCs/>
          <w:rtl/>
        </w:rPr>
        <w:t>נֶאְדָּרִי</w:t>
      </w:r>
      <w:proofErr w:type="spellEnd"/>
      <w:r w:rsidRPr="00E32E8F">
        <w:rPr>
          <w:rFonts w:hint="cs"/>
          <w:b/>
          <w:bCs/>
          <w:rtl/>
        </w:rPr>
        <w:t xml:space="preserve"> </w:t>
      </w:r>
      <w:proofErr w:type="spellStart"/>
      <w:r w:rsidRPr="00E32E8F">
        <w:rPr>
          <w:rFonts w:hint="cs"/>
          <w:b/>
          <w:bCs/>
          <w:rtl/>
        </w:rPr>
        <w:t>בַּכֹּח</w:t>
      </w:r>
      <w:proofErr w:type="spellEnd"/>
      <w:r w:rsidRPr="00E32E8F">
        <w:rPr>
          <w:rFonts w:hint="cs"/>
          <w:b/>
          <w:bCs/>
          <w:rtl/>
        </w:rPr>
        <w:t xml:space="preserve">ַ יְמִינְךָ ה' </w:t>
      </w:r>
      <w:proofErr w:type="spellStart"/>
      <w:r w:rsidRPr="00E32E8F">
        <w:rPr>
          <w:rFonts w:hint="cs"/>
          <w:b/>
          <w:bCs/>
          <w:rtl/>
        </w:rPr>
        <w:t>תִּרְעַץ</w:t>
      </w:r>
      <w:proofErr w:type="spellEnd"/>
      <w:r w:rsidRPr="00E32E8F">
        <w:rPr>
          <w:rFonts w:hint="cs"/>
          <w:b/>
          <w:bCs/>
          <w:rtl/>
        </w:rPr>
        <w:t xml:space="preserve"> אוֹיֵב</w:t>
      </w:r>
      <w:r w:rsidRPr="00E32E8F">
        <w:rPr>
          <w:rFonts w:hint="cs"/>
          <w:b/>
          <w:bCs/>
        </w:rPr>
        <w:t>.</w:t>
      </w:r>
    </w:p>
    <w:p w14:paraId="26CB8DB3" w14:textId="77777777" w:rsidR="00376645" w:rsidRDefault="00376645" w:rsidP="00376645">
      <w:pPr>
        <w:jc w:val="center"/>
        <w:rPr>
          <w:rtl/>
        </w:rPr>
      </w:pPr>
      <w:r w:rsidRPr="000929A8">
        <w:rPr>
          <w:rFonts w:hint="cs"/>
          <w:rtl/>
        </w:rPr>
        <w:t xml:space="preserve">וּבְרֹב גְּאוֹנְךָ </w:t>
      </w:r>
      <w:proofErr w:type="spellStart"/>
      <w:r w:rsidRPr="000929A8">
        <w:rPr>
          <w:rFonts w:hint="cs"/>
          <w:rtl/>
        </w:rPr>
        <w:t>תַּהֲרֹס</w:t>
      </w:r>
      <w:proofErr w:type="spellEnd"/>
      <w:r w:rsidRPr="000929A8">
        <w:rPr>
          <w:rFonts w:hint="cs"/>
          <w:rtl/>
        </w:rPr>
        <w:t xml:space="preserve"> </w:t>
      </w:r>
      <w:proofErr w:type="spellStart"/>
      <w:r w:rsidRPr="000929A8">
        <w:rPr>
          <w:rFonts w:hint="cs"/>
          <w:rtl/>
        </w:rPr>
        <w:t>קָמֶיך</w:t>
      </w:r>
      <w:proofErr w:type="spellEnd"/>
      <w:r w:rsidRPr="000929A8">
        <w:rPr>
          <w:rFonts w:hint="cs"/>
          <w:rtl/>
        </w:rPr>
        <w:t xml:space="preserve">ָ תְּשַׁלַּח </w:t>
      </w:r>
      <w:proofErr w:type="spellStart"/>
      <w:r w:rsidRPr="000929A8">
        <w:rPr>
          <w:rFonts w:hint="cs"/>
          <w:rtl/>
        </w:rPr>
        <w:t>חֲרֹנְך</w:t>
      </w:r>
      <w:proofErr w:type="spellEnd"/>
      <w:r w:rsidRPr="000929A8">
        <w:rPr>
          <w:rFonts w:hint="cs"/>
          <w:rtl/>
        </w:rPr>
        <w:t xml:space="preserve">ָ </w:t>
      </w:r>
      <w:proofErr w:type="spellStart"/>
      <w:r w:rsidRPr="000929A8">
        <w:rPr>
          <w:rFonts w:hint="cs"/>
          <w:rtl/>
        </w:rPr>
        <w:t>יֹאכְלֵמו</w:t>
      </w:r>
      <w:proofErr w:type="spellEnd"/>
      <w:r w:rsidRPr="000929A8">
        <w:rPr>
          <w:rFonts w:hint="cs"/>
          <w:rtl/>
        </w:rPr>
        <w:t>ֹ כַּקַּשׁ</w:t>
      </w:r>
      <w:r w:rsidRPr="000929A8">
        <w:rPr>
          <w:rFonts w:hint="cs"/>
        </w:rPr>
        <w:t>.</w:t>
      </w:r>
      <w:r w:rsidRPr="000929A8">
        <w:rPr>
          <w:rFonts w:hint="cs"/>
        </w:rPr>
        <w:br/>
      </w:r>
      <w:r w:rsidRPr="000929A8">
        <w:rPr>
          <w:rFonts w:hint="cs"/>
          <w:rtl/>
        </w:rPr>
        <w:t xml:space="preserve">וּבְרוּחַ אַפֶּיךָ נֶעֶרְמוּ מַיִם נִצְּבוּ כְמוֹ נֵד </w:t>
      </w:r>
      <w:proofErr w:type="spellStart"/>
      <w:r w:rsidRPr="000929A8">
        <w:rPr>
          <w:rFonts w:hint="cs"/>
          <w:rtl/>
        </w:rPr>
        <w:t>נֹזְלִים</w:t>
      </w:r>
      <w:proofErr w:type="spellEnd"/>
      <w:r w:rsidRPr="000929A8">
        <w:rPr>
          <w:rFonts w:hint="cs"/>
          <w:rtl/>
        </w:rPr>
        <w:t xml:space="preserve"> קָפְאוּ </w:t>
      </w:r>
      <w:proofErr w:type="spellStart"/>
      <w:r w:rsidRPr="000929A8">
        <w:rPr>
          <w:rFonts w:hint="cs"/>
          <w:rtl/>
        </w:rPr>
        <w:t>תְהֹמֹת</w:t>
      </w:r>
      <w:proofErr w:type="spellEnd"/>
      <w:r w:rsidRPr="000929A8">
        <w:rPr>
          <w:rFonts w:hint="cs"/>
          <w:rtl/>
        </w:rPr>
        <w:t xml:space="preserve"> בְּלֶב יָם</w:t>
      </w:r>
      <w:r w:rsidRPr="000929A8">
        <w:rPr>
          <w:rFonts w:hint="cs"/>
        </w:rPr>
        <w:t>.</w:t>
      </w:r>
      <w:r w:rsidRPr="000929A8">
        <w:rPr>
          <w:rFonts w:hint="cs"/>
        </w:rPr>
        <w:br/>
      </w:r>
      <w:r w:rsidRPr="000929A8">
        <w:rPr>
          <w:rFonts w:hint="cs"/>
          <w:rtl/>
        </w:rPr>
        <w:t xml:space="preserve">אָמַר אוֹיֵב </w:t>
      </w:r>
      <w:proofErr w:type="spellStart"/>
      <w:r w:rsidRPr="000929A8">
        <w:rPr>
          <w:rFonts w:hint="cs"/>
          <w:rtl/>
        </w:rPr>
        <w:t>אֶרְדֹּף</w:t>
      </w:r>
      <w:proofErr w:type="spellEnd"/>
      <w:r w:rsidRPr="000929A8">
        <w:rPr>
          <w:rFonts w:hint="cs"/>
          <w:rtl/>
        </w:rPr>
        <w:t xml:space="preserve"> אַשִּׂיג אֲחַלֵּק שָׁלָל </w:t>
      </w:r>
      <w:proofErr w:type="spellStart"/>
      <w:r w:rsidRPr="000929A8">
        <w:rPr>
          <w:rFonts w:hint="cs"/>
          <w:rtl/>
        </w:rPr>
        <w:t>תִּמְלָאֵמו</w:t>
      </w:r>
      <w:proofErr w:type="spellEnd"/>
      <w:r w:rsidRPr="000929A8">
        <w:rPr>
          <w:rFonts w:hint="cs"/>
          <w:rtl/>
        </w:rPr>
        <w:t xml:space="preserve">ֹ נַפְשִׁי אָרִיק חַרְבִּי </w:t>
      </w:r>
      <w:proofErr w:type="spellStart"/>
      <w:r w:rsidRPr="000929A8">
        <w:rPr>
          <w:rFonts w:hint="cs"/>
          <w:rtl/>
        </w:rPr>
        <w:t>תּוֹרִישֵׁמו</w:t>
      </w:r>
      <w:proofErr w:type="spellEnd"/>
      <w:r w:rsidRPr="000929A8">
        <w:rPr>
          <w:rFonts w:hint="cs"/>
          <w:rtl/>
        </w:rPr>
        <w:t>ֹ יָדִי</w:t>
      </w:r>
      <w:r w:rsidRPr="000929A8">
        <w:rPr>
          <w:rFonts w:hint="cs"/>
        </w:rPr>
        <w:t>.</w:t>
      </w:r>
      <w:r w:rsidRPr="000929A8">
        <w:rPr>
          <w:rFonts w:hint="cs"/>
        </w:rPr>
        <w:br/>
      </w:r>
      <w:r w:rsidRPr="000929A8">
        <w:rPr>
          <w:rFonts w:hint="cs"/>
          <w:rtl/>
        </w:rPr>
        <w:t>נָשַׁפְתָּ בְרוּחֲךָ כִּסָּמוֹ יָם צָלֲלוּ כַּעוֹפֶרֶת בְּמַיִם אַדִּירִים</w:t>
      </w:r>
      <w:r w:rsidRPr="000929A8">
        <w:rPr>
          <w:rFonts w:hint="cs"/>
        </w:rPr>
        <w:t>.</w:t>
      </w:r>
    </w:p>
    <w:p w14:paraId="6A07D7A1" w14:textId="77777777" w:rsidR="00376645" w:rsidRDefault="00376645" w:rsidP="00376645">
      <w:pPr>
        <w:jc w:val="center"/>
        <w:rPr>
          <w:rtl/>
        </w:rPr>
      </w:pPr>
      <w:r w:rsidRPr="00E32E8F">
        <w:rPr>
          <w:rFonts w:hint="cs"/>
          <w:b/>
          <w:bCs/>
          <w:rtl/>
        </w:rPr>
        <w:t xml:space="preserve">מִי כָמֹכָה בָּאֵלִם ה' מִי כָּמֹכָה נֶאְדָּר בַּקֹּדֶשׁ נוֹרָא </w:t>
      </w:r>
      <w:proofErr w:type="spellStart"/>
      <w:r w:rsidRPr="00E32E8F">
        <w:rPr>
          <w:rFonts w:hint="cs"/>
          <w:b/>
          <w:bCs/>
          <w:rtl/>
        </w:rPr>
        <w:t>תְהִלֹּת</w:t>
      </w:r>
      <w:proofErr w:type="spellEnd"/>
      <w:r w:rsidRPr="00E32E8F">
        <w:rPr>
          <w:rFonts w:hint="cs"/>
          <w:b/>
          <w:bCs/>
          <w:rtl/>
        </w:rPr>
        <w:t xml:space="preserve"> עֹשֵׂה פֶלֶא</w:t>
      </w:r>
      <w:r w:rsidRPr="00E32E8F">
        <w:rPr>
          <w:rFonts w:hint="cs"/>
          <w:b/>
          <w:bCs/>
        </w:rPr>
        <w:t>.</w:t>
      </w:r>
    </w:p>
    <w:p w14:paraId="49E81FE4" w14:textId="77777777" w:rsidR="00376645" w:rsidRDefault="00376645" w:rsidP="00376645">
      <w:pPr>
        <w:jc w:val="center"/>
        <w:rPr>
          <w:rtl/>
        </w:rPr>
      </w:pPr>
      <w:r w:rsidRPr="000929A8">
        <w:rPr>
          <w:rFonts w:hint="cs"/>
          <w:rtl/>
        </w:rPr>
        <w:t xml:space="preserve">נָטִיתָ יְמִינְךָ </w:t>
      </w:r>
      <w:proofErr w:type="spellStart"/>
      <w:r w:rsidRPr="000929A8">
        <w:rPr>
          <w:rFonts w:hint="cs"/>
          <w:rtl/>
        </w:rPr>
        <w:t>תִּבְלָעֵמו</w:t>
      </w:r>
      <w:proofErr w:type="spellEnd"/>
      <w:r w:rsidRPr="000929A8">
        <w:rPr>
          <w:rFonts w:hint="cs"/>
          <w:rtl/>
        </w:rPr>
        <w:t>ֹ אָרֶץ</w:t>
      </w:r>
      <w:r w:rsidRPr="000929A8">
        <w:rPr>
          <w:rFonts w:hint="cs"/>
        </w:rPr>
        <w:t>.</w:t>
      </w:r>
      <w:r w:rsidRPr="000929A8">
        <w:rPr>
          <w:rFonts w:hint="cs"/>
        </w:rPr>
        <w:br/>
      </w:r>
      <w:proofErr w:type="spellStart"/>
      <w:r w:rsidRPr="000929A8">
        <w:rPr>
          <w:rFonts w:hint="cs"/>
          <w:rtl/>
        </w:rPr>
        <w:t>נָחִית</w:t>
      </w:r>
      <w:proofErr w:type="spellEnd"/>
      <w:r w:rsidRPr="000929A8">
        <w:rPr>
          <w:rFonts w:hint="cs"/>
          <w:rtl/>
        </w:rPr>
        <w:t xml:space="preserve">ָ בְחַסְדְּךָ עַם זוּ גָּאָלְתָּ </w:t>
      </w:r>
      <w:proofErr w:type="spellStart"/>
      <w:r w:rsidRPr="000929A8">
        <w:rPr>
          <w:rFonts w:hint="cs"/>
          <w:rtl/>
        </w:rPr>
        <w:t>נֵהַלְת</w:t>
      </w:r>
      <w:proofErr w:type="spellEnd"/>
      <w:r w:rsidRPr="000929A8">
        <w:rPr>
          <w:rFonts w:hint="cs"/>
          <w:rtl/>
        </w:rPr>
        <w:t xml:space="preserve">ָּ </w:t>
      </w:r>
      <w:proofErr w:type="spellStart"/>
      <w:r w:rsidRPr="000929A8">
        <w:rPr>
          <w:rFonts w:hint="cs"/>
          <w:rtl/>
        </w:rPr>
        <w:t>בְעָזְּך</w:t>
      </w:r>
      <w:proofErr w:type="spellEnd"/>
      <w:r w:rsidRPr="000929A8">
        <w:rPr>
          <w:rFonts w:hint="cs"/>
          <w:rtl/>
        </w:rPr>
        <w:t xml:space="preserve">ָ אֶל </w:t>
      </w:r>
      <w:proofErr w:type="spellStart"/>
      <w:r w:rsidRPr="000929A8">
        <w:rPr>
          <w:rFonts w:hint="cs"/>
          <w:rtl/>
        </w:rPr>
        <w:t>נְוֵה</w:t>
      </w:r>
      <w:proofErr w:type="spellEnd"/>
      <w:r w:rsidRPr="000929A8">
        <w:rPr>
          <w:rFonts w:hint="cs"/>
          <w:rtl/>
        </w:rPr>
        <w:t xml:space="preserve"> </w:t>
      </w:r>
      <w:proofErr w:type="spellStart"/>
      <w:r w:rsidRPr="000929A8">
        <w:rPr>
          <w:rFonts w:hint="cs"/>
          <w:rtl/>
        </w:rPr>
        <w:t>קָדְשֶׁך</w:t>
      </w:r>
      <w:proofErr w:type="spellEnd"/>
      <w:r w:rsidRPr="000929A8">
        <w:rPr>
          <w:rFonts w:hint="cs"/>
          <w:rtl/>
        </w:rPr>
        <w:t>ָ</w:t>
      </w:r>
      <w:r w:rsidRPr="000929A8">
        <w:rPr>
          <w:rFonts w:hint="cs"/>
        </w:rPr>
        <w:t>.</w:t>
      </w:r>
      <w:r w:rsidRPr="000929A8">
        <w:rPr>
          <w:rFonts w:hint="cs"/>
        </w:rPr>
        <w:br/>
      </w:r>
      <w:r w:rsidRPr="000929A8">
        <w:rPr>
          <w:rFonts w:hint="cs"/>
          <w:rtl/>
        </w:rPr>
        <w:t>שָׁמְעוּ עַמִּים יִרְגָּזוּן חִיל אָחַז יֹשְׁבֵי פְּלָשֶׁת</w:t>
      </w:r>
      <w:r w:rsidRPr="000929A8">
        <w:rPr>
          <w:rFonts w:hint="cs"/>
        </w:rPr>
        <w:t>.</w:t>
      </w:r>
      <w:r w:rsidRPr="000929A8">
        <w:rPr>
          <w:rFonts w:hint="cs"/>
        </w:rPr>
        <w:br/>
      </w:r>
      <w:r w:rsidRPr="000929A8">
        <w:rPr>
          <w:rFonts w:hint="cs"/>
          <w:rtl/>
        </w:rPr>
        <w:t xml:space="preserve">אָז נִבְהֲלוּ אַלּוּפֵי אֱדוֹם אֵילֵי מוֹאָב </w:t>
      </w:r>
      <w:proofErr w:type="spellStart"/>
      <w:r w:rsidRPr="000929A8">
        <w:rPr>
          <w:rFonts w:hint="cs"/>
          <w:rtl/>
        </w:rPr>
        <w:t>יֹאחֲזֵמו</w:t>
      </w:r>
      <w:proofErr w:type="spellEnd"/>
      <w:r w:rsidRPr="000929A8">
        <w:rPr>
          <w:rFonts w:hint="cs"/>
          <w:rtl/>
        </w:rPr>
        <w:t xml:space="preserve">ֹ רָעַד </w:t>
      </w:r>
      <w:proofErr w:type="spellStart"/>
      <w:r w:rsidRPr="000929A8">
        <w:rPr>
          <w:rFonts w:hint="cs"/>
          <w:rtl/>
        </w:rPr>
        <w:t>נָמֹגו</w:t>
      </w:r>
      <w:proofErr w:type="spellEnd"/>
      <w:r w:rsidRPr="000929A8">
        <w:rPr>
          <w:rFonts w:hint="cs"/>
          <w:rtl/>
        </w:rPr>
        <w:t>ּ כֹּל יֹשְׁבֵי כְנָעַן</w:t>
      </w:r>
      <w:r w:rsidRPr="000929A8">
        <w:rPr>
          <w:rFonts w:hint="cs"/>
        </w:rPr>
        <w:t>.</w:t>
      </w:r>
      <w:r w:rsidRPr="000929A8">
        <w:rPr>
          <w:rFonts w:hint="cs"/>
        </w:rPr>
        <w:br/>
      </w:r>
      <w:r w:rsidRPr="000929A8">
        <w:rPr>
          <w:rFonts w:hint="cs"/>
          <w:rtl/>
        </w:rPr>
        <w:t>תִּפֹּל עֲלֵיהֶם אֵימָתָה וָפַחַד בִּגְדֹל זְרוֹעֲךָ יִדְּמוּ כָּאָבֶן</w:t>
      </w:r>
    </w:p>
    <w:p w14:paraId="691C56F3" w14:textId="77777777" w:rsidR="00376645" w:rsidRDefault="00376645" w:rsidP="00376645">
      <w:pPr>
        <w:jc w:val="center"/>
        <w:rPr>
          <w:b/>
          <w:bCs/>
          <w:rtl/>
        </w:rPr>
      </w:pPr>
      <w:r w:rsidRPr="000929A8">
        <w:rPr>
          <w:rFonts w:hint="cs"/>
          <w:rtl/>
        </w:rPr>
        <w:t xml:space="preserve"> </w:t>
      </w:r>
      <w:r w:rsidRPr="00E32E8F">
        <w:rPr>
          <w:rFonts w:hint="cs"/>
          <w:b/>
          <w:bCs/>
          <w:rtl/>
        </w:rPr>
        <w:t>עַד יַעֲבֹר עַמְּךָ ה' עַד יַעֲבֹר עַם זוּ קָנִיתָ</w:t>
      </w:r>
      <w:r w:rsidRPr="00E32E8F">
        <w:rPr>
          <w:rFonts w:hint="cs"/>
          <w:b/>
          <w:bCs/>
        </w:rPr>
        <w:t>.</w:t>
      </w:r>
    </w:p>
    <w:p w14:paraId="7F40A268" w14:textId="77777777" w:rsidR="00376645" w:rsidRDefault="00376645" w:rsidP="00376645">
      <w:pPr>
        <w:jc w:val="center"/>
        <w:rPr>
          <w:rtl/>
        </w:rPr>
      </w:pPr>
      <w:proofErr w:type="spellStart"/>
      <w:r w:rsidRPr="000929A8">
        <w:rPr>
          <w:rFonts w:hint="cs"/>
          <w:rtl/>
        </w:rPr>
        <w:t>תְּבִאֵמו</w:t>
      </w:r>
      <w:proofErr w:type="spellEnd"/>
      <w:r w:rsidRPr="000929A8">
        <w:rPr>
          <w:rFonts w:hint="cs"/>
          <w:rtl/>
        </w:rPr>
        <w:t>ֹ וְתִטָּעֵמוֹ בְּהַר נַחֲלָתְךָ מָכוֹן לְשִׁבְתְּךָ פָּעַלְתָּ ה' מִקְּדָשׁ אֲדֹנָי כּוֹנְנוּ יָדֶיךָ</w:t>
      </w:r>
      <w:r w:rsidRPr="000929A8">
        <w:rPr>
          <w:rFonts w:hint="cs"/>
        </w:rPr>
        <w:t>.</w:t>
      </w:r>
    </w:p>
    <w:p w14:paraId="6DA372D4" w14:textId="77777777" w:rsidR="00376645" w:rsidRDefault="00376645" w:rsidP="00376645">
      <w:pPr>
        <w:jc w:val="center"/>
        <w:rPr>
          <w:b/>
          <w:bCs/>
          <w:rtl/>
        </w:rPr>
      </w:pPr>
      <w:r w:rsidRPr="00E32E8F">
        <w:rPr>
          <w:rFonts w:hint="cs"/>
          <w:b/>
          <w:bCs/>
          <w:rtl/>
        </w:rPr>
        <w:t xml:space="preserve">ה' </w:t>
      </w:r>
      <w:proofErr w:type="spellStart"/>
      <w:r w:rsidRPr="00E32E8F">
        <w:rPr>
          <w:rFonts w:hint="cs"/>
          <w:b/>
          <w:bCs/>
          <w:rtl/>
        </w:rPr>
        <w:t>יִמְלֹך</w:t>
      </w:r>
      <w:proofErr w:type="spellEnd"/>
      <w:r w:rsidRPr="00E32E8F">
        <w:rPr>
          <w:rFonts w:hint="cs"/>
          <w:b/>
          <w:bCs/>
          <w:rtl/>
        </w:rPr>
        <w:t>ְ לְעֹלָם וָעֶד</w:t>
      </w:r>
      <w:r w:rsidRPr="00E32E8F">
        <w:rPr>
          <w:rFonts w:hint="cs"/>
          <w:b/>
          <w:bCs/>
        </w:rPr>
        <w:t>.</w:t>
      </w:r>
    </w:p>
    <w:p w14:paraId="32792361" w14:textId="77777777" w:rsidR="00376645" w:rsidRPr="00F25EF0" w:rsidRDefault="00376645" w:rsidP="00376645">
      <w:pPr>
        <w:jc w:val="both"/>
        <w:rPr>
          <w:rFonts w:cstheme="minorHAnsi"/>
          <w:sz w:val="24"/>
          <w:szCs w:val="24"/>
          <w:rtl/>
        </w:rPr>
      </w:pPr>
      <w:r w:rsidRPr="00E32E8F">
        <w:rPr>
          <w:rFonts w:hint="cs"/>
          <w:b/>
          <w:bCs/>
        </w:rPr>
        <w:br/>
      </w:r>
      <w:r w:rsidRPr="00F25EF0">
        <w:rPr>
          <w:rFonts w:cstheme="minorHAnsi"/>
          <w:sz w:val="24"/>
          <w:szCs w:val="24"/>
          <w:rtl/>
        </w:rPr>
        <w:t>את שירת הים כולנו מכירים</w:t>
      </w:r>
      <w:r>
        <w:rPr>
          <w:rFonts w:cstheme="minorHAnsi" w:hint="cs"/>
          <w:sz w:val="24"/>
          <w:szCs w:val="24"/>
          <w:rtl/>
        </w:rPr>
        <w:t xml:space="preserve"> ואומרים אותה כבדרך קבע מידי יום. ודרכה של קביעות שהיא מטשטשת את הכוונה בכלל ואת עוצמת השירה בלבד. אמנם העיר המשנה ברורה</w:t>
      </w:r>
      <w:r>
        <w:rPr>
          <w:rStyle w:val="ae"/>
          <w:rFonts w:cstheme="minorHAnsi"/>
          <w:sz w:val="24"/>
          <w:szCs w:val="24"/>
          <w:rtl/>
        </w:rPr>
        <w:footnoteReference w:id="1"/>
      </w:r>
      <w:r>
        <w:rPr>
          <w:rFonts w:cstheme="minorHAnsi" w:hint="cs"/>
          <w:sz w:val="24"/>
          <w:szCs w:val="24"/>
          <w:rtl/>
        </w:rPr>
        <w:t xml:space="preserve"> שיש להקפיד על אמירתה "ב</w:t>
      </w:r>
      <w:r w:rsidRPr="001D5DBA">
        <w:rPr>
          <w:rFonts w:cs="Arial"/>
          <w:sz w:val="24"/>
          <w:szCs w:val="24"/>
          <w:rtl/>
        </w:rPr>
        <w:t xml:space="preserve">שמחה וידמה בדעתו כאלו באותו היום עבר בים והאומר בשמחה </w:t>
      </w:r>
      <w:proofErr w:type="spellStart"/>
      <w:r w:rsidRPr="001D5DBA">
        <w:rPr>
          <w:rFonts w:cs="Arial"/>
          <w:sz w:val="24"/>
          <w:szCs w:val="24"/>
          <w:rtl/>
        </w:rPr>
        <w:t>מוחלין</w:t>
      </w:r>
      <w:proofErr w:type="spellEnd"/>
      <w:r w:rsidRPr="001D5DBA">
        <w:rPr>
          <w:rFonts w:cs="Arial"/>
          <w:sz w:val="24"/>
          <w:szCs w:val="24"/>
          <w:rtl/>
        </w:rPr>
        <w:t xml:space="preserve"> לו עונותיו</w:t>
      </w:r>
      <w:r>
        <w:rPr>
          <w:rFonts w:cs="Arial" w:hint="cs"/>
          <w:sz w:val="24"/>
          <w:szCs w:val="24"/>
          <w:rtl/>
        </w:rPr>
        <w:t xml:space="preserve">", אך ככל הנראה אין די בכך. </w:t>
      </w:r>
      <w:r>
        <w:rPr>
          <w:rFonts w:cstheme="minorHAnsi" w:hint="cs"/>
          <w:sz w:val="24"/>
          <w:szCs w:val="24"/>
          <w:rtl/>
        </w:rPr>
        <w:t xml:space="preserve">מבנה השירה 'אריח על גבי לבנה' ממקד את תשומת הלב באופן הכתיבה של השירה ומדגיש את היותה שירה כמו גם השימוש במילים </w:t>
      </w:r>
      <w:proofErr w:type="spellStart"/>
      <w:r>
        <w:rPr>
          <w:rFonts w:cstheme="minorHAnsi" w:hint="cs"/>
          <w:sz w:val="24"/>
          <w:szCs w:val="24"/>
          <w:rtl/>
        </w:rPr>
        <w:t>היחודיות</w:t>
      </w:r>
      <w:proofErr w:type="spellEnd"/>
      <w:r>
        <w:rPr>
          <w:rFonts w:cstheme="minorHAnsi" w:hint="cs"/>
          <w:sz w:val="24"/>
          <w:szCs w:val="24"/>
          <w:rtl/>
        </w:rPr>
        <w:t xml:space="preserve"> כגון </w:t>
      </w:r>
      <w:proofErr w:type="spellStart"/>
      <w:r>
        <w:rPr>
          <w:rFonts w:cstheme="minorHAnsi" w:hint="cs"/>
          <w:sz w:val="24"/>
          <w:szCs w:val="24"/>
          <w:rtl/>
        </w:rPr>
        <w:t>ארממנהו</w:t>
      </w:r>
      <w:proofErr w:type="spellEnd"/>
      <w:r>
        <w:rPr>
          <w:rFonts w:cstheme="minorHAnsi" w:hint="cs"/>
          <w:sz w:val="24"/>
          <w:szCs w:val="24"/>
          <w:rtl/>
        </w:rPr>
        <w:t xml:space="preserve">, אימתה, </w:t>
      </w:r>
      <w:proofErr w:type="spellStart"/>
      <w:r>
        <w:rPr>
          <w:rFonts w:cstheme="minorHAnsi" w:hint="cs"/>
          <w:sz w:val="24"/>
          <w:szCs w:val="24"/>
          <w:rtl/>
        </w:rPr>
        <w:t>תביאמו</w:t>
      </w:r>
      <w:proofErr w:type="spellEnd"/>
      <w:r>
        <w:rPr>
          <w:rFonts w:cstheme="minorHAnsi" w:hint="cs"/>
          <w:sz w:val="24"/>
          <w:szCs w:val="24"/>
          <w:rtl/>
        </w:rPr>
        <w:t xml:space="preserve"> </w:t>
      </w:r>
      <w:r>
        <w:rPr>
          <w:rFonts w:cstheme="minorHAnsi" w:hint="cs"/>
          <w:sz w:val="24"/>
          <w:szCs w:val="24"/>
          <w:rtl/>
        </w:rPr>
        <w:lastRenderedPageBreak/>
        <w:t xml:space="preserve">ותטעמו' ועוד. אך אם נשאל אדם מה תוכנה של השירה התשובה תהיה  - קריעת ים סוף. תשובה זו ודאי נכונה </w:t>
      </w:r>
      <w:r w:rsidRPr="00F25EF0">
        <w:rPr>
          <w:rFonts w:cstheme="minorHAnsi"/>
          <w:sz w:val="24"/>
          <w:szCs w:val="24"/>
          <w:rtl/>
        </w:rPr>
        <w:t>אך אני מבקש להציע כאן דרך שאותה למדתי מאח שלי, להבנה נוספת ומשמעותית שלה.</w:t>
      </w:r>
      <w:r w:rsidRPr="00F25EF0">
        <w:rPr>
          <w:rStyle w:val="ae"/>
          <w:rFonts w:cstheme="minorHAnsi"/>
          <w:sz w:val="24"/>
          <w:szCs w:val="24"/>
          <w:rtl/>
        </w:rPr>
        <w:footnoteReference w:id="2"/>
      </w:r>
    </w:p>
    <w:p w14:paraId="6C4F1D86" w14:textId="77777777" w:rsidR="00376645" w:rsidRPr="00F25EF0" w:rsidRDefault="00376645" w:rsidP="00376645">
      <w:pPr>
        <w:jc w:val="both"/>
        <w:rPr>
          <w:rFonts w:cstheme="minorHAnsi"/>
          <w:sz w:val="24"/>
          <w:szCs w:val="24"/>
          <w:rtl/>
        </w:rPr>
      </w:pPr>
      <w:r w:rsidRPr="00F25EF0">
        <w:rPr>
          <w:rFonts w:cstheme="minorHAnsi"/>
          <w:sz w:val="24"/>
          <w:szCs w:val="24"/>
          <w:rtl/>
        </w:rPr>
        <w:t xml:space="preserve">ניתן לזהות בשירה מעין פזמון שאותו ציינתי בהדגשה. מאפייני הפזמון הם: כפילות הביטויים ואזכור שם ה'. (במסורת הקריאה אותה קיבלתי מאבי, אלו הם הפסוקים בהם ישנה נגינה מיוחדת לטעמים). מטרת הפזמון היא הדגשה וכמובן גם חלוקה של השירה לבתים. </w:t>
      </w:r>
    </w:p>
    <w:p w14:paraId="322C7CFD" w14:textId="77777777" w:rsidR="00376645" w:rsidRPr="00F25EF0" w:rsidRDefault="00376645" w:rsidP="00376645">
      <w:pPr>
        <w:jc w:val="both"/>
        <w:rPr>
          <w:rFonts w:cstheme="minorHAnsi"/>
          <w:sz w:val="24"/>
          <w:szCs w:val="24"/>
          <w:rtl/>
        </w:rPr>
      </w:pPr>
      <w:r w:rsidRPr="00F25EF0">
        <w:rPr>
          <w:rFonts w:cstheme="minorHAnsi"/>
          <w:sz w:val="24"/>
          <w:szCs w:val="24"/>
          <w:rtl/>
        </w:rPr>
        <w:t xml:space="preserve">הבית הראשון בהצעה זו הוא הפתיח בו ניגש המשורר ומצביע שהסיבה לשירה היא הישועה שמעוררת את רצונו </w:t>
      </w:r>
      <w:proofErr w:type="spellStart"/>
      <w:r w:rsidRPr="00F25EF0">
        <w:rPr>
          <w:rFonts w:cstheme="minorHAnsi"/>
          <w:sz w:val="24"/>
          <w:szCs w:val="24"/>
          <w:rtl/>
        </w:rPr>
        <w:t>להנוות</w:t>
      </w:r>
      <w:proofErr w:type="spellEnd"/>
      <w:r w:rsidRPr="00F25EF0">
        <w:rPr>
          <w:rFonts w:cstheme="minorHAnsi"/>
          <w:sz w:val="24"/>
          <w:szCs w:val="24"/>
          <w:rtl/>
        </w:rPr>
        <w:t xml:space="preserve"> ולרומם את הקב"ה</w:t>
      </w:r>
    </w:p>
    <w:p w14:paraId="6FC3D18B" w14:textId="77777777" w:rsidR="00376645" w:rsidRPr="00F25EF0" w:rsidRDefault="00376645" w:rsidP="00376645">
      <w:pPr>
        <w:jc w:val="both"/>
        <w:rPr>
          <w:rFonts w:cstheme="minorHAnsi"/>
          <w:sz w:val="24"/>
          <w:szCs w:val="24"/>
          <w:rtl/>
        </w:rPr>
      </w:pPr>
      <w:r w:rsidRPr="00F25EF0">
        <w:rPr>
          <w:rFonts w:cstheme="minorHAnsi"/>
          <w:sz w:val="24"/>
          <w:szCs w:val="24"/>
          <w:rtl/>
        </w:rPr>
        <w:t>הבית השני פותח בפזמון: ה' איש מלחמה, והוא אכן מתאר את המלחמה. מתואר כאן האירוע עצמו באופן מאד יבשה ומעט טכנית. הקב"ה עצמו לא מופיע כאן אלא באופן נסתר 'ירה בים', ולעיתים אפילו בלשון סבילה – 'טובעו'.</w:t>
      </w:r>
    </w:p>
    <w:p w14:paraId="464AC751" w14:textId="77777777" w:rsidR="00376645" w:rsidRPr="00F25EF0" w:rsidRDefault="00376645" w:rsidP="00376645">
      <w:pPr>
        <w:jc w:val="both"/>
        <w:rPr>
          <w:rFonts w:cstheme="minorHAnsi"/>
          <w:sz w:val="24"/>
          <w:szCs w:val="24"/>
          <w:rtl/>
        </w:rPr>
      </w:pPr>
      <w:r w:rsidRPr="00F25EF0">
        <w:rPr>
          <w:rFonts w:cstheme="minorHAnsi"/>
          <w:sz w:val="24"/>
          <w:szCs w:val="24"/>
          <w:rtl/>
        </w:rPr>
        <w:t xml:space="preserve">הבית השלישי חוזר על תיאור המלחמה באופן מפורט שגם חוזר על הפרטים שהוזכרו בבית השני, אך כאן הקב"ה כבר מופיע באופן פעיל ובגוף שני  - 'גאונך, תהרוס, </w:t>
      </w:r>
      <w:proofErr w:type="spellStart"/>
      <w:r w:rsidRPr="00F25EF0">
        <w:rPr>
          <w:rFonts w:cstheme="minorHAnsi"/>
          <w:sz w:val="24"/>
          <w:szCs w:val="24"/>
          <w:rtl/>
        </w:rPr>
        <w:t>חרונך</w:t>
      </w:r>
      <w:proofErr w:type="spellEnd"/>
      <w:r w:rsidRPr="00F25EF0">
        <w:rPr>
          <w:rFonts w:cstheme="minorHAnsi"/>
          <w:sz w:val="24"/>
          <w:szCs w:val="24"/>
          <w:rtl/>
        </w:rPr>
        <w:t xml:space="preserve"> ועוד ביטויים רבים. </w:t>
      </w:r>
      <w:proofErr w:type="spellStart"/>
      <w:r w:rsidRPr="00F25EF0">
        <w:rPr>
          <w:rFonts w:cstheme="minorHAnsi"/>
          <w:sz w:val="24"/>
          <w:szCs w:val="24"/>
          <w:rtl/>
        </w:rPr>
        <w:t>הארוע</w:t>
      </w:r>
      <w:proofErr w:type="spellEnd"/>
      <w:r w:rsidRPr="00F25EF0">
        <w:rPr>
          <w:rFonts w:cstheme="minorHAnsi"/>
          <w:sz w:val="24"/>
          <w:szCs w:val="24"/>
          <w:rtl/>
        </w:rPr>
        <w:t xml:space="preserve"> שתואר קודם בלשון יבשה בידי מי שכביכול מתבונן מן הצד, מתואר עתה כנס מרשים שידו של הקב"ה מובילה אותו בעוצמה אדירה, פועלת בטבע ופוגעת במצרים. </w:t>
      </w:r>
    </w:p>
    <w:p w14:paraId="3DCD5826" w14:textId="77777777" w:rsidR="00376645" w:rsidRPr="00F25EF0" w:rsidRDefault="00376645" w:rsidP="00376645">
      <w:pPr>
        <w:autoSpaceDE w:val="0"/>
        <w:autoSpaceDN w:val="0"/>
        <w:adjustRightInd w:val="0"/>
        <w:jc w:val="both"/>
        <w:rPr>
          <w:rFonts w:cstheme="minorHAnsi"/>
          <w:sz w:val="24"/>
          <w:szCs w:val="24"/>
          <w:rtl/>
        </w:rPr>
      </w:pPr>
      <w:r w:rsidRPr="00F25EF0">
        <w:rPr>
          <w:rFonts w:cstheme="minorHAnsi"/>
          <w:sz w:val="24"/>
          <w:szCs w:val="24"/>
          <w:rtl/>
        </w:rPr>
        <w:t xml:space="preserve">לאחר שלשה בתים המשורר נמצא במצב נפשי כזה המאפשר לו לחוות דעה </w:t>
      </w:r>
      <w:proofErr w:type="spellStart"/>
      <w:r w:rsidRPr="00F25EF0">
        <w:rPr>
          <w:rFonts w:cstheme="minorHAnsi"/>
          <w:sz w:val="24"/>
          <w:szCs w:val="24"/>
          <w:rtl/>
        </w:rPr>
        <w:t>אמונית</w:t>
      </w:r>
      <w:proofErr w:type="spellEnd"/>
      <w:r w:rsidRPr="00F25EF0">
        <w:rPr>
          <w:rFonts w:cstheme="minorHAnsi"/>
          <w:sz w:val="24"/>
          <w:szCs w:val="24"/>
          <w:rtl/>
        </w:rPr>
        <w:t xml:space="preserve"> ולטעום מרוח הקודש ולהתחיל להשוות בין הקב"ה לאלים האחרים – אלי העמים. </w:t>
      </w:r>
      <w:r w:rsidRPr="00F25EF0">
        <w:rPr>
          <w:rFonts w:cstheme="minorHAnsi"/>
          <w:sz w:val="24"/>
          <w:szCs w:val="24"/>
          <w:rtl/>
        </w:rPr>
        <w:br/>
        <w:t>מי כמכה באלים ה' ?</w:t>
      </w:r>
      <w:r>
        <w:rPr>
          <w:rFonts w:cstheme="minorHAnsi" w:hint="cs"/>
          <w:sz w:val="24"/>
          <w:szCs w:val="24"/>
          <w:rtl/>
        </w:rPr>
        <w:t>!</w:t>
      </w:r>
      <w:r w:rsidRPr="00F25EF0">
        <w:rPr>
          <w:rFonts w:cstheme="minorHAnsi"/>
          <w:sz w:val="24"/>
          <w:szCs w:val="24"/>
          <w:rtl/>
        </w:rPr>
        <w:t xml:space="preserve">  עם ישראל בבית זה מסוגל כבר לראות לא רק את האירועים שמתרחשים מול עיניו בתוך הים אלא גם התבוננות למרחב הגיאוגרפי פיזי והמטא-פיזי. יש כאן מעין גאו-אסטרטגיה רוחנית.  עם ישראל יודע לראות את עצמו הולך במדבר ואת העמים האחרים נרתעים בבהלה (</w:t>
      </w:r>
      <w:proofErr w:type="spellStart"/>
      <w:r w:rsidRPr="00F25EF0">
        <w:rPr>
          <w:rFonts w:cstheme="minorHAnsi"/>
          <w:sz w:val="24"/>
          <w:szCs w:val="24"/>
          <w:rtl/>
        </w:rPr>
        <w:t>נחית</w:t>
      </w:r>
      <w:proofErr w:type="spellEnd"/>
      <w:r w:rsidRPr="00F25EF0">
        <w:rPr>
          <w:rFonts w:cstheme="minorHAnsi"/>
          <w:sz w:val="24"/>
          <w:szCs w:val="24"/>
          <w:rtl/>
        </w:rPr>
        <w:t xml:space="preserve"> בחסדך עם זו גאלת, שמעו עמים ירגזון...)  ובפזמון כבר ידע להבחין ולהבדיל בין הקב"ה לבין אלי העמים האחרים. פרספקטיבה רחבה מעין זו, איננה דבר של מה בכך, ודרוש מבט רחב ועמוק כדי לתאר זאת.</w:t>
      </w:r>
    </w:p>
    <w:p w14:paraId="09BB8EF6" w14:textId="77777777" w:rsidR="00376645" w:rsidRPr="00F25EF0" w:rsidRDefault="00376645" w:rsidP="00376645">
      <w:pPr>
        <w:jc w:val="both"/>
        <w:rPr>
          <w:rFonts w:cstheme="minorHAnsi"/>
          <w:sz w:val="24"/>
          <w:szCs w:val="24"/>
          <w:rtl/>
        </w:rPr>
      </w:pPr>
      <w:r w:rsidRPr="00F25EF0">
        <w:rPr>
          <w:rFonts w:cstheme="minorHAnsi"/>
          <w:sz w:val="24"/>
          <w:szCs w:val="24"/>
          <w:rtl/>
        </w:rPr>
        <w:t xml:space="preserve">הבית החמישי כבר מצעיד אותנו לעבר העתיד הרחוק ויש בו מעין נבואה המתארת את </w:t>
      </w:r>
      <w:proofErr w:type="spellStart"/>
      <w:r w:rsidRPr="00F25EF0">
        <w:rPr>
          <w:rFonts w:cstheme="minorHAnsi"/>
          <w:sz w:val="24"/>
          <w:szCs w:val="24"/>
          <w:rtl/>
        </w:rPr>
        <w:t>חזון</w:t>
      </w:r>
      <w:proofErr w:type="spellEnd"/>
      <w:r w:rsidRPr="00F25EF0">
        <w:rPr>
          <w:rFonts w:cstheme="minorHAnsi"/>
          <w:sz w:val="24"/>
          <w:szCs w:val="24"/>
          <w:rtl/>
        </w:rPr>
        <w:t xml:space="preserve"> הכניסה לארץ ישראל שבליבה מקדש. 'עד יעבור עמך ה'' לא רק את הים הקונקרטי שאיתו מתמודד העם בהווה אלא את כל האתגרים שהעם עוד יעבור בעתיד עד שיחוש נטוע ב'הר נחלתך'.</w:t>
      </w:r>
    </w:p>
    <w:p w14:paraId="7B682F15" w14:textId="77777777" w:rsidR="00376645" w:rsidRPr="00F25EF0" w:rsidRDefault="00376645" w:rsidP="00376645">
      <w:pPr>
        <w:jc w:val="both"/>
        <w:rPr>
          <w:rFonts w:cstheme="minorHAnsi"/>
          <w:sz w:val="24"/>
          <w:szCs w:val="24"/>
          <w:rtl/>
        </w:rPr>
      </w:pPr>
      <w:r w:rsidRPr="00F25EF0">
        <w:rPr>
          <w:rFonts w:cstheme="minorHAnsi"/>
          <w:sz w:val="24"/>
          <w:szCs w:val="24"/>
          <w:rtl/>
        </w:rPr>
        <w:t>בשלב זה יכולה השירה להביע את החזון האולטימטיבי שלשמו לא רק יצא העם ממצרים אלא שבשלו ולמענו יעבור עם ישראל ואיתו האנושות כולה מסע בן אלפי שנים – 'ה' ימלוך לעולם ועד!'</w:t>
      </w:r>
    </w:p>
    <w:p w14:paraId="66E32FEA" w14:textId="77777777" w:rsidR="00376645" w:rsidRPr="00F25EF0" w:rsidRDefault="00376645" w:rsidP="00376645">
      <w:pPr>
        <w:jc w:val="both"/>
        <w:rPr>
          <w:rFonts w:cstheme="minorHAnsi"/>
          <w:sz w:val="24"/>
          <w:szCs w:val="24"/>
          <w:rtl/>
        </w:rPr>
      </w:pPr>
      <w:r w:rsidRPr="00F25EF0">
        <w:rPr>
          <w:rFonts w:cstheme="minorHAnsi"/>
          <w:sz w:val="24"/>
          <w:szCs w:val="24"/>
          <w:rtl/>
        </w:rPr>
        <w:lastRenderedPageBreak/>
        <w:t xml:space="preserve">בשלב זה יש להעיר שלכאורה שירת הסיום צריכה אף היא לענות על 'תנאי' הפזמון ולהביע את עצמה בכפילות? לעזרתו נדרשו מסדרי התפילות שיצרו כפילות בפסוק האחרון ומנהגנו הוא לחזור על ההצהרה  - </w:t>
      </w:r>
      <w:r>
        <w:rPr>
          <w:rFonts w:cstheme="minorHAnsi" w:hint="cs"/>
          <w:sz w:val="24"/>
          <w:szCs w:val="24"/>
          <w:rtl/>
        </w:rPr>
        <w:t>"</w:t>
      </w:r>
      <w:r w:rsidRPr="00F25EF0">
        <w:rPr>
          <w:rFonts w:cstheme="minorHAnsi"/>
          <w:sz w:val="24"/>
          <w:szCs w:val="24"/>
          <w:rtl/>
        </w:rPr>
        <w:t>ה' ימלוך לעולם ועד</w:t>
      </w:r>
      <w:r>
        <w:rPr>
          <w:rFonts w:cstheme="minorHAnsi" w:hint="cs"/>
          <w:sz w:val="24"/>
          <w:szCs w:val="24"/>
          <w:rtl/>
        </w:rPr>
        <w:t>"</w:t>
      </w:r>
      <w:r w:rsidRPr="00F25EF0">
        <w:rPr>
          <w:rFonts w:cstheme="minorHAnsi"/>
          <w:sz w:val="24"/>
          <w:szCs w:val="24"/>
          <w:rtl/>
        </w:rPr>
        <w:t xml:space="preserve"> פעמיים</w:t>
      </w:r>
      <w:r>
        <w:rPr>
          <w:rStyle w:val="ae"/>
          <w:rFonts w:cstheme="minorHAnsi"/>
          <w:sz w:val="24"/>
          <w:szCs w:val="24"/>
          <w:rtl/>
        </w:rPr>
        <w:footnoteReference w:id="3"/>
      </w:r>
      <w:r w:rsidRPr="00F25EF0">
        <w:rPr>
          <w:rFonts w:cstheme="minorHAnsi"/>
          <w:sz w:val="24"/>
          <w:szCs w:val="24"/>
          <w:rtl/>
        </w:rPr>
        <w:t>, כמעין קביעה ואמירה מוחלטת.</w:t>
      </w:r>
      <w:r w:rsidRPr="00F25EF0">
        <w:rPr>
          <w:rStyle w:val="ae"/>
          <w:rFonts w:cstheme="minorHAnsi"/>
          <w:sz w:val="24"/>
          <w:szCs w:val="24"/>
          <w:rtl/>
        </w:rPr>
        <w:footnoteReference w:id="4"/>
      </w:r>
    </w:p>
    <w:p w14:paraId="34B20471" w14:textId="77777777" w:rsidR="00376645" w:rsidRPr="00F25EF0" w:rsidRDefault="00376645" w:rsidP="00376645">
      <w:pPr>
        <w:jc w:val="both"/>
        <w:rPr>
          <w:rFonts w:cstheme="minorHAnsi"/>
          <w:sz w:val="24"/>
          <w:szCs w:val="24"/>
          <w:rtl/>
        </w:rPr>
      </w:pPr>
    </w:p>
    <w:p w14:paraId="2C613420" w14:textId="77777777" w:rsidR="00376645" w:rsidRPr="00F25EF0" w:rsidRDefault="00376645" w:rsidP="00376645">
      <w:pPr>
        <w:jc w:val="both"/>
        <w:rPr>
          <w:rFonts w:cstheme="minorHAnsi"/>
          <w:sz w:val="24"/>
          <w:szCs w:val="24"/>
          <w:rtl/>
        </w:rPr>
      </w:pPr>
      <w:r w:rsidRPr="00F25EF0">
        <w:rPr>
          <w:rFonts w:cstheme="minorHAnsi"/>
          <w:sz w:val="24"/>
          <w:szCs w:val="24"/>
          <w:rtl/>
        </w:rPr>
        <w:t xml:space="preserve">בהצעה זו הפזמון מנחה אותנו מבית אחד לשני, וככל שהשירה מתקדמת היא לוקחת את </w:t>
      </w:r>
      <w:proofErr w:type="spellStart"/>
      <w:r w:rsidRPr="00F25EF0">
        <w:rPr>
          <w:rFonts w:cstheme="minorHAnsi"/>
          <w:sz w:val="24"/>
          <w:szCs w:val="24"/>
          <w:rtl/>
        </w:rPr>
        <w:t>ארועי</w:t>
      </w:r>
      <w:proofErr w:type="spellEnd"/>
      <w:r w:rsidRPr="00F25EF0">
        <w:rPr>
          <w:rFonts w:cstheme="minorHAnsi"/>
          <w:sz w:val="24"/>
          <w:szCs w:val="24"/>
          <w:rtl/>
        </w:rPr>
        <w:t xml:space="preserve"> ההווה ומוצאת בהם לא רק את ידו של הקב"ה המובילה את </w:t>
      </w:r>
      <w:proofErr w:type="spellStart"/>
      <w:r w:rsidRPr="00F25EF0">
        <w:rPr>
          <w:rFonts w:cstheme="minorHAnsi"/>
          <w:sz w:val="24"/>
          <w:szCs w:val="24"/>
          <w:rtl/>
        </w:rPr>
        <w:t>ארועי</w:t>
      </w:r>
      <w:proofErr w:type="spellEnd"/>
      <w:r w:rsidRPr="00F25EF0">
        <w:rPr>
          <w:rFonts w:cstheme="minorHAnsi"/>
          <w:sz w:val="24"/>
          <w:szCs w:val="24"/>
          <w:rtl/>
        </w:rPr>
        <w:t xml:space="preserve"> ההווה בדרך נס, אלא מרחיבה ומעמיקה את נקודת המבט של המשתתפים בשירה למרחבים של אמונה בהם הקב"ה מנצח את אויביו, ולמרחבי העתיד הקרוב בו העם יכנס לארץ לאחר שיצלח את המדבר, ואף כלפי העתיד הרחוק בו מלכותו של ה' תיכון בעולם באופן גלוי כאשר עם ישראל </w:t>
      </w:r>
      <w:r>
        <w:rPr>
          <w:rFonts w:cstheme="minorHAnsi" w:hint="cs"/>
          <w:sz w:val="24"/>
          <w:szCs w:val="24"/>
          <w:rtl/>
        </w:rPr>
        <w:t>נטוע ב</w:t>
      </w:r>
      <w:r w:rsidRPr="00F25EF0">
        <w:rPr>
          <w:rFonts w:cstheme="minorHAnsi"/>
          <w:sz w:val="24"/>
          <w:szCs w:val="24"/>
          <w:rtl/>
        </w:rPr>
        <w:t>אדמתו.</w:t>
      </w:r>
    </w:p>
    <w:p w14:paraId="281977A2" w14:textId="77777777" w:rsidR="00376645" w:rsidRPr="000929A8" w:rsidRDefault="00376645" w:rsidP="00376645">
      <w:pPr>
        <w:jc w:val="both"/>
        <w:rPr>
          <w:rtl/>
        </w:rPr>
      </w:pPr>
    </w:p>
    <w:p w14:paraId="740F4AAE" w14:textId="77777777" w:rsidR="00376645" w:rsidRDefault="00376645" w:rsidP="00376645"/>
    <w:p w14:paraId="1BBCB5DE" w14:textId="2C4AECAB" w:rsidR="00FA2F35" w:rsidRPr="00376645" w:rsidRDefault="00FA2F35" w:rsidP="00CB323E">
      <w:pPr>
        <w:spacing w:after="0" w:line="280" w:lineRule="exact"/>
        <w:rPr>
          <w:sz w:val="20"/>
          <w:szCs w:val="20"/>
          <w:rtl/>
        </w:rPr>
      </w:pPr>
    </w:p>
    <w:sectPr w:rsidR="00FA2F35" w:rsidRPr="00376645" w:rsidSect="00B43C8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8C795" w14:textId="77777777" w:rsidR="000441F8" w:rsidRDefault="000441F8" w:rsidP="00B43C88">
      <w:pPr>
        <w:spacing w:after="0" w:line="240" w:lineRule="auto"/>
      </w:pPr>
      <w:r>
        <w:separator/>
      </w:r>
    </w:p>
  </w:endnote>
  <w:endnote w:type="continuationSeparator" w:id="0">
    <w:p w14:paraId="703AEEEC" w14:textId="77777777" w:rsidR="000441F8" w:rsidRDefault="000441F8"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F9844" w14:textId="77777777" w:rsidR="000441F8" w:rsidRDefault="000441F8" w:rsidP="00B43C88">
      <w:pPr>
        <w:spacing w:after="0" w:line="240" w:lineRule="auto"/>
      </w:pPr>
      <w:r>
        <w:separator/>
      </w:r>
    </w:p>
  </w:footnote>
  <w:footnote w:type="continuationSeparator" w:id="0">
    <w:p w14:paraId="5A89A9AF" w14:textId="77777777" w:rsidR="000441F8" w:rsidRDefault="000441F8" w:rsidP="00B43C88">
      <w:pPr>
        <w:spacing w:after="0" w:line="240" w:lineRule="auto"/>
      </w:pPr>
      <w:r>
        <w:continuationSeparator/>
      </w:r>
    </w:p>
  </w:footnote>
  <w:footnote w:id="1">
    <w:p w14:paraId="09B0E455" w14:textId="77777777" w:rsidR="00376645" w:rsidRDefault="00376645" w:rsidP="00376645">
      <w:pPr>
        <w:pStyle w:val="ac"/>
        <w:jc w:val="both"/>
      </w:pPr>
      <w:r>
        <w:rPr>
          <w:rStyle w:val="ae"/>
        </w:rPr>
        <w:footnoteRef/>
      </w:r>
      <w:r>
        <w:rPr>
          <w:rtl/>
        </w:rPr>
        <w:t xml:space="preserve"> </w:t>
      </w:r>
      <w:proofErr w:type="spellStart"/>
      <w:r>
        <w:rPr>
          <w:rFonts w:hint="cs"/>
          <w:rtl/>
        </w:rPr>
        <w:t>או"ח</w:t>
      </w:r>
      <w:proofErr w:type="spellEnd"/>
      <w:r>
        <w:rPr>
          <w:rFonts w:hint="cs"/>
          <w:rtl/>
        </w:rPr>
        <w:t xml:space="preserve"> נא, </w:t>
      </w:r>
      <w:proofErr w:type="spellStart"/>
      <w:r>
        <w:rPr>
          <w:rFonts w:hint="cs"/>
          <w:rtl/>
        </w:rPr>
        <w:t>ס"ק</w:t>
      </w:r>
      <w:proofErr w:type="spellEnd"/>
      <w:r>
        <w:rPr>
          <w:rFonts w:hint="cs"/>
          <w:rtl/>
        </w:rPr>
        <w:t xml:space="preserve"> </w:t>
      </w:r>
      <w:proofErr w:type="spellStart"/>
      <w:r>
        <w:rPr>
          <w:rFonts w:hint="cs"/>
          <w:rtl/>
        </w:rPr>
        <w:t>יז</w:t>
      </w:r>
      <w:proofErr w:type="spellEnd"/>
      <w:r>
        <w:rPr>
          <w:rFonts w:hint="cs"/>
          <w:rtl/>
        </w:rPr>
        <w:t>.</w:t>
      </w:r>
    </w:p>
  </w:footnote>
  <w:footnote w:id="2">
    <w:p w14:paraId="623452BD" w14:textId="77777777" w:rsidR="00376645" w:rsidRDefault="00376645" w:rsidP="00376645">
      <w:pPr>
        <w:pStyle w:val="ac"/>
        <w:jc w:val="both"/>
      </w:pPr>
      <w:r>
        <w:rPr>
          <w:rStyle w:val="ae"/>
        </w:rPr>
        <w:footnoteRef/>
      </w:r>
      <w:r>
        <w:rPr>
          <w:rtl/>
        </w:rPr>
        <w:t xml:space="preserve"> </w:t>
      </w:r>
      <w:r>
        <w:rPr>
          <w:rFonts w:hint="cs"/>
          <w:rtl/>
        </w:rPr>
        <w:t>גם בפירוש דעת מקרא הוא מתייחס לפזמון אך באופן שונה.</w:t>
      </w:r>
    </w:p>
  </w:footnote>
  <w:footnote w:id="3">
    <w:p w14:paraId="0C570FE7" w14:textId="77777777" w:rsidR="00376645" w:rsidRDefault="00376645" w:rsidP="00376645">
      <w:pPr>
        <w:pStyle w:val="ac"/>
        <w:jc w:val="both"/>
      </w:pPr>
      <w:r>
        <w:rPr>
          <w:rStyle w:val="ae"/>
        </w:rPr>
        <w:footnoteRef/>
      </w:r>
      <w:r>
        <w:rPr>
          <w:rtl/>
        </w:rPr>
        <w:t xml:space="preserve"> </w:t>
      </w:r>
      <w:r>
        <w:rPr>
          <w:rFonts w:hint="cs"/>
          <w:rtl/>
        </w:rPr>
        <w:t>כפילות הפסוק נומקה בב"י סימן נא בכך שזו חתימה של השירה. אך היה מי שטען שאין לחזור על הפסוק כדי לא לחרוג ממספר האזכרות. ראה ע"כ בהערה הבאה.</w:t>
      </w:r>
    </w:p>
  </w:footnote>
  <w:footnote w:id="4">
    <w:p w14:paraId="0309D256" w14:textId="77777777" w:rsidR="00376645" w:rsidRDefault="00376645" w:rsidP="00376645">
      <w:pPr>
        <w:pStyle w:val="ac"/>
        <w:jc w:val="both"/>
      </w:pPr>
      <w:r>
        <w:rPr>
          <w:rStyle w:val="ae"/>
        </w:rPr>
        <w:footnoteRef/>
      </w:r>
      <w:r>
        <w:rPr>
          <w:rtl/>
        </w:rPr>
        <w:t xml:space="preserve"> </w:t>
      </w:r>
      <w:r>
        <w:rPr>
          <w:rFonts w:hint="cs"/>
          <w:rtl/>
        </w:rPr>
        <w:t>יתר הפסוקים שאנו מזכירים בתפילה נועדו להשלים את מניין האזכרות ל 18. ראה ב"י שם: "</w:t>
      </w:r>
      <w:r>
        <w:rPr>
          <w:rFonts w:cs="Arial"/>
          <w:rtl/>
        </w:rPr>
        <w:t xml:space="preserve">מה שנהגו לסיים פסוקי </w:t>
      </w:r>
      <w:proofErr w:type="spellStart"/>
      <w:r>
        <w:rPr>
          <w:rFonts w:cs="Arial"/>
          <w:rtl/>
        </w:rPr>
        <w:t>דזמרה</w:t>
      </w:r>
      <w:proofErr w:type="spellEnd"/>
      <w:r>
        <w:rPr>
          <w:rFonts w:cs="Arial"/>
          <w:rtl/>
        </w:rPr>
        <w:t xml:space="preserve"> בשירת הים לפי שיש ע"ב אותיות של קדושה י"ח פעמים שם בן ארבעה אותיות לבד משם מקדש ה' שהוא בא"ד שעולים ע"ב אותיות כנגד ע"ב שמות אבל לא תמצאם בגוף השירה אבל הם בכל הפסוקים שלמעלה מן ויהי באשמורת הבקר ולפי שאין אנו נוהגים להתחיל רק מן התשועה נהגו לומר אחר תשלום השירה כי לה' המלוכה וכו' להשלים אותם השמות החסרים ואח"כ והיה ה' למלך רצה לומר כי לעתיד לבא יבאו כל השמות הקדושים לאחד ויהיה ה' אחד ושמו אחד</w:t>
      </w:r>
      <w:r>
        <w:rPr>
          <w:rFonts w:cs="Arial" w:hint="cs"/>
          <w:rtl/>
        </w:rPr>
        <w:t>."</w:t>
      </w:r>
      <w:r>
        <w:rPr>
          <w:rFonts w:cs="Arial"/>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EED7" w14:textId="77777777" w:rsidR="00535FAE" w:rsidRDefault="00535FA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A7B7D"/>
    <w:multiLevelType w:val="hybridMultilevel"/>
    <w:tmpl w:val="06289B1E"/>
    <w:lvl w:ilvl="0" w:tplc="0B5667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441F8"/>
    <w:rsid w:val="000510FD"/>
    <w:rsid w:val="00125A8D"/>
    <w:rsid w:val="00154044"/>
    <w:rsid w:val="0018144C"/>
    <w:rsid w:val="00215C70"/>
    <w:rsid w:val="00267ABD"/>
    <w:rsid w:val="0029221E"/>
    <w:rsid w:val="00376645"/>
    <w:rsid w:val="003842F2"/>
    <w:rsid w:val="00461532"/>
    <w:rsid w:val="004B1F67"/>
    <w:rsid w:val="00535FAE"/>
    <w:rsid w:val="006357B9"/>
    <w:rsid w:val="006A647B"/>
    <w:rsid w:val="006B5312"/>
    <w:rsid w:val="00890346"/>
    <w:rsid w:val="00997F89"/>
    <w:rsid w:val="009A6FCA"/>
    <w:rsid w:val="009C6A8B"/>
    <w:rsid w:val="00A135D3"/>
    <w:rsid w:val="00A248B7"/>
    <w:rsid w:val="00A97A3F"/>
    <w:rsid w:val="00B215CE"/>
    <w:rsid w:val="00B33304"/>
    <w:rsid w:val="00B43C88"/>
    <w:rsid w:val="00B85544"/>
    <w:rsid w:val="00BD4DBA"/>
    <w:rsid w:val="00C55370"/>
    <w:rsid w:val="00CB09A9"/>
    <w:rsid w:val="00CB323E"/>
    <w:rsid w:val="00D20DA6"/>
    <w:rsid w:val="00E108A1"/>
    <w:rsid w:val="00E22DF1"/>
    <w:rsid w:val="00E82C1A"/>
    <w:rsid w:val="00F12F7C"/>
    <w:rsid w:val="00F1393D"/>
    <w:rsid w:val="00F2035F"/>
    <w:rsid w:val="00F606CF"/>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11">
    <w:name w:val="אזכור לא מזוהה1"/>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bu11">
    <w:name w:val="dbu11"/>
    <w:basedOn w:val="a"/>
    <w:rsid w:val="00890346"/>
    <w:pPr>
      <w:bidi w:val="0"/>
      <w:spacing w:after="0" w:line="240" w:lineRule="auto"/>
    </w:pPr>
    <w:rPr>
      <w:rFonts w:ascii="Times New Roman" w:hAnsi="Times New Roman" w:cs="Times New Roman"/>
      <w:sz w:val="24"/>
      <w:szCs w:val="24"/>
    </w:rPr>
  </w:style>
  <w:style w:type="paragraph" w:customStyle="1" w:styleId="d11">
    <w:name w:val="d11"/>
    <w:basedOn w:val="a"/>
    <w:rsid w:val="00890346"/>
    <w:pPr>
      <w:bidi w:val="0"/>
      <w:spacing w:after="0" w:line="240" w:lineRule="auto"/>
    </w:pPr>
    <w:rPr>
      <w:rFonts w:ascii="Times New Roman" w:hAnsi="Times New Roman" w:cs="Times New Roman"/>
      <w:sz w:val="24"/>
      <w:szCs w:val="24"/>
    </w:rPr>
  </w:style>
  <w:style w:type="paragraph" w:styleId="ab">
    <w:name w:val="List Paragraph"/>
    <w:basedOn w:val="a"/>
    <w:uiPriority w:val="34"/>
    <w:qFormat/>
    <w:rsid w:val="00F12F7C"/>
    <w:pPr>
      <w:spacing w:after="160" w:line="259" w:lineRule="auto"/>
      <w:ind w:left="720"/>
      <w:contextualSpacing/>
    </w:pPr>
  </w:style>
  <w:style w:type="paragraph" w:styleId="ac">
    <w:name w:val="footnote text"/>
    <w:basedOn w:val="a"/>
    <w:link w:val="ad"/>
    <w:uiPriority w:val="99"/>
    <w:semiHidden/>
    <w:unhideWhenUsed/>
    <w:rsid w:val="00376645"/>
    <w:pPr>
      <w:spacing w:after="0" w:line="240" w:lineRule="auto"/>
    </w:pPr>
    <w:rPr>
      <w:sz w:val="20"/>
      <w:szCs w:val="20"/>
    </w:rPr>
  </w:style>
  <w:style w:type="character" w:customStyle="1" w:styleId="ad">
    <w:name w:val="טקסט הערת שוליים תו"/>
    <w:basedOn w:val="a0"/>
    <w:link w:val="ac"/>
    <w:uiPriority w:val="99"/>
    <w:semiHidden/>
    <w:rsid w:val="00376645"/>
    <w:rPr>
      <w:sz w:val="20"/>
      <w:szCs w:val="20"/>
    </w:rPr>
  </w:style>
  <w:style w:type="character" w:styleId="ae">
    <w:name w:val="footnote reference"/>
    <w:basedOn w:val="a0"/>
    <w:uiPriority w:val="99"/>
    <w:semiHidden/>
    <w:unhideWhenUsed/>
    <w:rsid w:val="003766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3841</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cp:lastPrinted>2020-12-17T09:04:00Z</cp:lastPrinted>
  <dcterms:created xsi:type="dcterms:W3CDTF">2021-01-27T07:20:00Z</dcterms:created>
  <dcterms:modified xsi:type="dcterms:W3CDTF">2021-01-27T07:20:00Z</dcterms:modified>
</cp:coreProperties>
</file>