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677A952A" w:rsidR="00E108A1" w:rsidRPr="00535FAE" w:rsidRDefault="00E108A1" w:rsidP="004D33FF">
      <w:pPr>
        <w:pStyle w:val="1"/>
        <w:jc w:val="left"/>
        <w:rPr>
          <w:sz w:val="44"/>
          <w:szCs w:val="44"/>
          <w:rtl/>
        </w:rPr>
      </w:pPr>
      <w:bookmarkStart w:id="0" w:name="_GoBack"/>
      <w:bookmarkEnd w:id="0"/>
      <w:r>
        <w:rPr>
          <w:rFonts w:hint="cs"/>
          <w:sz w:val="24"/>
          <w:szCs w:val="24"/>
          <w:rtl/>
        </w:rPr>
        <w:t xml:space="preserve">בס"ד, </w:t>
      </w:r>
      <w:r w:rsidR="004D33FF">
        <w:rPr>
          <w:rFonts w:hint="cs"/>
          <w:sz w:val="24"/>
          <w:szCs w:val="24"/>
          <w:rtl/>
        </w:rPr>
        <w:t xml:space="preserve">אלול </w:t>
      </w:r>
      <w:r>
        <w:rPr>
          <w:rFonts w:hint="cs"/>
          <w:sz w:val="24"/>
          <w:szCs w:val="24"/>
          <w:rtl/>
        </w:rPr>
        <w:t>תשפ"א</w:t>
      </w:r>
    </w:p>
    <w:p w14:paraId="693BAFAC" w14:textId="3DA3810A" w:rsidR="002A54CD" w:rsidRPr="002A54CD" w:rsidRDefault="00E108A1" w:rsidP="007976CE">
      <w:pPr>
        <w:pStyle w:val="1"/>
        <w:rPr>
          <w:sz w:val="44"/>
          <w:szCs w:val="44"/>
          <w:rtl/>
        </w:rPr>
      </w:pPr>
      <w:r w:rsidRPr="00535FAE">
        <w:rPr>
          <w:rFonts w:hint="cs"/>
          <w:sz w:val="44"/>
          <w:szCs w:val="44"/>
          <w:rtl/>
        </w:rPr>
        <w:t xml:space="preserve">דבר תורה לפרשת </w:t>
      </w:r>
      <w:r w:rsidR="004D33FF">
        <w:rPr>
          <w:rFonts w:hint="cs"/>
          <w:sz w:val="44"/>
          <w:szCs w:val="44"/>
          <w:rtl/>
        </w:rPr>
        <w:t xml:space="preserve">כי </w:t>
      </w:r>
      <w:r w:rsidR="007976CE">
        <w:rPr>
          <w:rFonts w:hint="cs"/>
          <w:sz w:val="44"/>
          <w:szCs w:val="44"/>
          <w:rtl/>
        </w:rPr>
        <w:t>תבוא</w:t>
      </w:r>
      <w:r w:rsidR="004D33FF">
        <w:rPr>
          <w:rFonts w:hint="cs"/>
          <w:sz w:val="44"/>
          <w:szCs w:val="44"/>
          <w:rtl/>
        </w:rPr>
        <w:t xml:space="preserve"> </w:t>
      </w:r>
      <w:r w:rsidRPr="00535FAE">
        <w:rPr>
          <w:sz w:val="44"/>
          <w:szCs w:val="44"/>
          <w:rtl/>
        </w:rPr>
        <w:t>–</w:t>
      </w:r>
      <w:r w:rsidR="004D33FF">
        <w:rPr>
          <w:rFonts w:hint="cs"/>
          <w:sz w:val="44"/>
          <w:szCs w:val="44"/>
          <w:rtl/>
        </w:rPr>
        <w:t xml:space="preserve"> </w:t>
      </w:r>
      <w:r w:rsidR="00D20DA6">
        <w:rPr>
          <w:rFonts w:hint="cs"/>
          <w:sz w:val="44"/>
          <w:szCs w:val="44"/>
          <w:rtl/>
        </w:rPr>
        <w:t xml:space="preserve">ד"ר </w:t>
      </w:r>
      <w:r w:rsidR="00C55370">
        <w:rPr>
          <w:rFonts w:hint="cs"/>
          <w:sz w:val="44"/>
          <w:szCs w:val="44"/>
          <w:rtl/>
        </w:rPr>
        <w:t>נעמה סט</w:t>
      </w:r>
    </w:p>
    <w:p w14:paraId="64B95A8D" w14:textId="77777777" w:rsidR="004D33FF" w:rsidRDefault="004D33FF" w:rsidP="004D33FF">
      <w:pPr>
        <w:spacing w:after="0" w:line="320" w:lineRule="exact"/>
        <w:jc w:val="center"/>
        <w:rPr>
          <w:rFonts w:ascii="David" w:hAnsi="David" w:cs="David"/>
          <w:sz w:val="24"/>
          <w:szCs w:val="24"/>
          <w:rtl/>
        </w:rPr>
      </w:pPr>
      <w:r>
        <w:rPr>
          <w:rFonts w:ascii="David" w:hAnsi="David" w:cs="David" w:hint="cs"/>
          <w:b/>
          <w:bCs/>
          <w:sz w:val="24"/>
          <w:szCs w:val="24"/>
          <w:rtl/>
        </w:rPr>
        <w:t>וידוי על מצוה ולא רק על חטא</w:t>
      </w:r>
    </w:p>
    <w:p w14:paraId="35D3BB73" w14:textId="77777777" w:rsidR="004D33FF" w:rsidRDefault="004D33FF" w:rsidP="004D33FF">
      <w:pPr>
        <w:spacing w:after="0" w:line="320" w:lineRule="exact"/>
        <w:jc w:val="center"/>
        <w:rPr>
          <w:rFonts w:ascii="David" w:hAnsi="David" w:cs="David"/>
          <w:sz w:val="24"/>
          <w:szCs w:val="24"/>
          <w:rtl/>
        </w:rPr>
      </w:pPr>
    </w:p>
    <w:p w14:paraId="16CAF7A8" w14:textId="77777777" w:rsidR="004D33FF" w:rsidRDefault="004D33FF" w:rsidP="004D33FF">
      <w:pPr>
        <w:spacing w:after="0" w:line="320" w:lineRule="exact"/>
        <w:jc w:val="both"/>
        <w:rPr>
          <w:rFonts w:ascii="David" w:hAnsi="David" w:cs="David"/>
          <w:sz w:val="24"/>
          <w:szCs w:val="24"/>
          <w:rtl/>
        </w:rPr>
      </w:pPr>
      <w:r>
        <w:rPr>
          <w:rFonts w:ascii="David" w:hAnsi="David" w:cs="David" w:hint="cs"/>
          <w:sz w:val="24"/>
          <w:szCs w:val="24"/>
          <w:rtl/>
        </w:rPr>
        <w:t>פרשתנו פותחת במצוות "מקרא ביכורים". הציווי על הבאת הביכורים הופיע כבר במקום אחר (</w:t>
      </w:r>
      <w:r>
        <w:rPr>
          <w:rFonts w:ascii="David" w:hAnsi="David" w:cs="David" w:hint="cs"/>
          <w:b/>
          <w:bCs/>
          <w:sz w:val="24"/>
          <w:szCs w:val="24"/>
          <w:rtl/>
        </w:rPr>
        <w:t xml:space="preserve">דברים </w:t>
      </w:r>
      <w:proofErr w:type="spellStart"/>
      <w:r>
        <w:rPr>
          <w:rFonts w:ascii="David" w:hAnsi="David" w:cs="David" w:hint="cs"/>
          <w:b/>
          <w:bCs/>
          <w:sz w:val="24"/>
          <w:szCs w:val="24"/>
          <w:rtl/>
        </w:rPr>
        <w:t>יב</w:t>
      </w:r>
      <w:proofErr w:type="spellEnd"/>
      <w:r>
        <w:rPr>
          <w:rFonts w:ascii="David" w:hAnsi="David" w:cs="David" w:hint="cs"/>
          <w:b/>
          <w:bCs/>
          <w:sz w:val="24"/>
          <w:szCs w:val="24"/>
          <w:rtl/>
        </w:rPr>
        <w:t>, ו)</w:t>
      </w:r>
      <w:r>
        <w:rPr>
          <w:rFonts w:ascii="David" w:hAnsi="David" w:cs="David" w:hint="cs"/>
          <w:sz w:val="24"/>
          <w:szCs w:val="24"/>
          <w:rtl/>
        </w:rPr>
        <w:t xml:space="preserve"> וכאן </w:t>
      </w:r>
      <w:proofErr w:type="spellStart"/>
      <w:r>
        <w:rPr>
          <w:rFonts w:ascii="David" w:hAnsi="David" w:cs="David" w:hint="cs"/>
          <w:sz w:val="24"/>
          <w:szCs w:val="24"/>
          <w:rtl/>
        </w:rPr>
        <w:t>נתחדשה</w:t>
      </w:r>
      <w:proofErr w:type="spellEnd"/>
      <w:r>
        <w:rPr>
          <w:rFonts w:ascii="David" w:hAnsi="David" w:cs="David" w:hint="cs"/>
          <w:sz w:val="24"/>
          <w:szCs w:val="24"/>
          <w:rtl/>
        </w:rPr>
        <w:t xml:space="preserve"> תוספת הדיבור הנלווה למצווה. מביא הביכורים מצווה להביא את יבולו למקדש ובזמן שהכהן מניח את הטנא קורא האדם פסוקים המתמצתים את שעבוד מצרים ואת הגאולה, עד לכניסה לארץ וההנאה מיבולה</w:t>
      </w:r>
      <w:r>
        <w:rPr>
          <w:rFonts w:ascii="David" w:hAnsi="David" w:cs="David" w:hint="cs"/>
          <w:sz w:val="24"/>
          <w:szCs w:val="24"/>
        </w:rPr>
        <w:t>:</w:t>
      </w:r>
    </w:p>
    <w:p w14:paraId="038BA973" w14:textId="77777777" w:rsidR="004D33FF" w:rsidRDefault="004D33FF" w:rsidP="004D33FF">
      <w:pPr>
        <w:spacing w:after="0" w:line="320" w:lineRule="exact"/>
        <w:jc w:val="both"/>
        <w:rPr>
          <w:rFonts w:ascii="David" w:hAnsi="David" w:cs="David"/>
          <w:sz w:val="24"/>
          <w:szCs w:val="24"/>
          <w:rtl/>
        </w:rPr>
      </w:pPr>
    </w:p>
    <w:p w14:paraId="1FF043D9" w14:textId="77777777" w:rsidR="004D33FF" w:rsidRDefault="004D33FF" w:rsidP="004D33FF">
      <w:pPr>
        <w:autoSpaceDE w:val="0"/>
        <w:autoSpaceDN w:val="0"/>
        <w:adjustRightInd w:val="0"/>
        <w:spacing w:after="0" w:line="320" w:lineRule="exact"/>
        <w:ind w:left="720"/>
        <w:jc w:val="both"/>
        <w:rPr>
          <w:rFonts w:ascii="David" w:hAnsi="David" w:cs="David"/>
          <w:color w:val="000000"/>
          <w:sz w:val="24"/>
          <w:szCs w:val="24"/>
          <w:rtl/>
        </w:rPr>
      </w:pPr>
      <w:r>
        <w:rPr>
          <w:rFonts w:ascii="David" w:hAnsi="David" w:cs="David" w:hint="cs"/>
          <w:color w:val="000000"/>
          <w:sz w:val="24"/>
          <w:szCs w:val="24"/>
          <w:rtl/>
        </w:rPr>
        <w:t>"</w:t>
      </w:r>
      <w:proofErr w:type="spellStart"/>
      <w:r>
        <w:rPr>
          <w:rFonts w:ascii="David" w:hAnsi="David" w:cs="David" w:hint="cs"/>
          <w:color w:val="000000"/>
          <w:sz w:val="24"/>
          <w:szCs w:val="24"/>
          <w:rtl/>
        </w:rPr>
        <w:t>וַיְבִאֵנו</w:t>
      </w:r>
      <w:proofErr w:type="spellEnd"/>
      <w:r>
        <w:rPr>
          <w:rFonts w:ascii="David" w:hAnsi="David" w:cs="David" w:hint="cs"/>
          <w:color w:val="000000"/>
          <w:sz w:val="24"/>
          <w:szCs w:val="24"/>
          <w:rtl/>
        </w:rPr>
        <w:t xml:space="preserve">ּ אֶל הַמָּקוֹם הַזֶּה </w:t>
      </w:r>
      <w:proofErr w:type="spellStart"/>
      <w:r>
        <w:rPr>
          <w:rFonts w:ascii="David" w:hAnsi="David" w:cs="David" w:hint="cs"/>
          <w:b/>
          <w:bCs/>
          <w:color w:val="000000"/>
          <w:sz w:val="24"/>
          <w:szCs w:val="24"/>
          <w:rtl/>
        </w:rPr>
        <w:t>וַיִּתֶּן</w:t>
      </w:r>
      <w:proofErr w:type="spellEnd"/>
      <w:r>
        <w:rPr>
          <w:rFonts w:ascii="David" w:hAnsi="David" w:cs="David" w:hint="cs"/>
          <w:color w:val="000000"/>
          <w:sz w:val="24"/>
          <w:szCs w:val="24"/>
          <w:rtl/>
        </w:rPr>
        <w:t xml:space="preserve"> לָנוּ אֶת הָאָרֶץ הַזֹּאת </w:t>
      </w:r>
      <w:r>
        <w:rPr>
          <w:rFonts w:ascii="David" w:hAnsi="David" w:cs="David" w:hint="cs"/>
          <w:color w:val="000000"/>
          <w:sz w:val="24"/>
          <w:szCs w:val="24"/>
          <w:u w:val="single"/>
          <w:rtl/>
        </w:rPr>
        <w:t>אֶרֶץ זָבַת חָלָב וּדְבָשׁ</w:t>
      </w:r>
      <w:r>
        <w:rPr>
          <w:rFonts w:ascii="David" w:hAnsi="David" w:cs="David" w:hint="cs"/>
          <w:color w:val="000000"/>
          <w:sz w:val="24"/>
          <w:szCs w:val="24"/>
          <w:rtl/>
        </w:rPr>
        <w:t xml:space="preserve">: וְעַתָּה הִנֵּה הֵבֵאתִי אֶת רֵאשִׁית פְּרִי הָאֲדָמָה אֲשֶׁר </w:t>
      </w:r>
      <w:proofErr w:type="spellStart"/>
      <w:r>
        <w:rPr>
          <w:rFonts w:ascii="David" w:hAnsi="David" w:cs="David" w:hint="cs"/>
          <w:b/>
          <w:bCs/>
          <w:color w:val="000000"/>
          <w:sz w:val="24"/>
          <w:szCs w:val="24"/>
          <w:rtl/>
        </w:rPr>
        <w:t>נָתַתָּה</w:t>
      </w:r>
      <w:proofErr w:type="spellEnd"/>
      <w:r>
        <w:rPr>
          <w:rFonts w:ascii="David" w:hAnsi="David" w:cs="David" w:hint="cs"/>
          <w:color w:val="000000"/>
          <w:sz w:val="24"/>
          <w:szCs w:val="24"/>
          <w:rtl/>
        </w:rPr>
        <w:t xml:space="preserve"> לִּי ה'" (</w:t>
      </w:r>
      <w:r>
        <w:rPr>
          <w:rFonts w:ascii="David" w:hAnsi="David" w:cs="David" w:hint="cs"/>
          <w:b/>
          <w:bCs/>
          <w:color w:val="000000"/>
          <w:sz w:val="24"/>
          <w:szCs w:val="24"/>
          <w:rtl/>
        </w:rPr>
        <w:t xml:space="preserve">דברים </w:t>
      </w:r>
      <w:proofErr w:type="spellStart"/>
      <w:r>
        <w:rPr>
          <w:rFonts w:ascii="David" w:hAnsi="David" w:cs="David" w:hint="cs"/>
          <w:b/>
          <w:bCs/>
          <w:color w:val="000000"/>
          <w:sz w:val="24"/>
          <w:szCs w:val="24"/>
          <w:rtl/>
        </w:rPr>
        <w:t>כו</w:t>
      </w:r>
      <w:proofErr w:type="spellEnd"/>
      <w:r>
        <w:rPr>
          <w:rFonts w:ascii="David" w:hAnsi="David" w:cs="David" w:hint="cs"/>
          <w:b/>
          <w:bCs/>
          <w:color w:val="000000"/>
          <w:sz w:val="24"/>
          <w:szCs w:val="24"/>
          <w:rtl/>
        </w:rPr>
        <w:t>, ט-י</w:t>
      </w:r>
      <w:r>
        <w:rPr>
          <w:rFonts w:ascii="David" w:hAnsi="David" w:cs="David" w:hint="cs"/>
          <w:color w:val="000000"/>
          <w:sz w:val="24"/>
          <w:szCs w:val="24"/>
          <w:rtl/>
        </w:rPr>
        <w:t>)</w:t>
      </w:r>
    </w:p>
    <w:p w14:paraId="5F678F9B" w14:textId="77777777" w:rsidR="004D33FF" w:rsidRDefault="004D33FF" w:rsidP="004D33FF">
      <w:pPr>
        <w:autoSpaceDE w:val="0"/>
        <w:autoSpaceDN w:val="0"/>
        <w:adjustRightInd w:val="0"/>
        <w:spacing w:after="0" w:line="320" w:lineRule="exact"/>
        <w:ind w:left="720"/>
        <w:jc w:val="both"/>
        <w:rPr>
          <w:rFonts w:ascii="David" w:hAnsi="David" w:cs="David"/>
          <w:color w:val="000000"/>
          <w:sz w:val="24"/>
          <w:szCs w:val="24"/>
          <w:rtl/>
        </w:rPr>
      </w:pPr>
    </w:p>
    <w:p w14:paraId="22FD1ADB" w14:textId="77777777" w:rsidR="004D33FF" w:rsidRDefault="004D33FF" w:rsidP="004D33FF">
      <w:pPr>
        <w:autoSpaceDE w:val="0"/>
        <w:autoSpaceDN w:val="0"/>
        <w:adjustRightInd w:val="0"/>
        <w:spacing w:after="0" w:line="320" w:lineRule="exact"/>
        <w:jc w:val="both"/>
        <w:rPr>
          <w:rFonts w:ascii="David" w:hAnsi="David" w:cs="David"/>
          <w:color w:val="000000"/>
          <w:sz w:val="24"/>
          <w:szCs w:val="24"/>
          <w:rtl/>
        </w:rPr>
      </w:pPr>
      <w:r>
        <w:rPr>
          <w:rFonts w:ascii="David" w:hAnsi="David" w:cs="David" w:hint="cs"/>
          <w:color w:val="000000"/>
          <w:sz w:val="24"/>
          <w:szCs w:val="24"/>
          <w:rtl/>
        </w:rPr>
        <w:t>המצווה מסתיימת בציווי לשמוח ביבול שניתן מאת ה', יחד עם אוכלוסיות שלא זכו לקרקע ולנכסים משלהן:</w:t>
      </w:r>
    </w:p>
    <w:p w14:paraId="62FC0C76" w14:textId="77777777" w:rsidR="004D33FF" w:rsidRDefault="004D33FF" w:rsidP="004D33FF">
      <w:pPr>
        <w:autoSpaceDE w:val="0"/>
        <w:autoSpaceDN w:val="0"/>
        <w:adjustRightInd w:val="0"/>
        <w:spacing w:after="0" w:line="320" w:lineRule="exact"/>
        <w:jc w:val="both"/>
        <w:rPr>
          <w:rFonts w:ascii="David" w:hAnsi="David" w:cs="David"/>
          <w:color w:val="000000"/>
          <w:sz w:val="24"/>
          <w:szCs w:val="24"/>
          <w:rtl/>
        </w:rPr>
      </w:pPr>
    </w:p>
    <w:p w14:paraId="7A7700F3" w14:textId="77777777" w:rsidR="004D33FF" w:rsidRDefault="004D33FF" w:rsidP="004D33FF">
      <w:pPr>
        <w:autoSpaceDE w:val="0"/>
        <w:autoSpaceDN w:val="0"/>
        <w:adjustRightInd w:val="0"/>
        <w:spacing w:after="0" w:line="320" w:lineRule="exact"/>
        <w:jc w:val="both"/>
        <w:rPr>
          <w:rFonts w:ascii="David" w:hAnsi="David" w:cs="David"/>
          <w:color w:val="000000"/>
          <w:sz w:val="24"/>
          <w:szCs w:val="24"/>
          <w:rtl/>
        </w:rPr>
      </w:pPr>
      <w:r>
        <w:rPr>
          <w:rFonts w:ascii="David" w:hAnsi="David" w:cs="David" w:hint="cs"/>
          <w:color w:val="000000"/>
          <w:sz w:val="24"/>
          <w:szCs w:val="24"/>
          <w:rtl/>
        </w:rPr>
        <w:t xml:space="preserve">וְשָׂמַחְתָּ בְכָל הַטּוֹב אֲשֶׁר </w:t>
      </w:r>
      <w:r>
        <w:rPr>
          <w:rFonts w:ascii="David" w:hAnsi="David" w:cs="David" w:hint="cs"/>
          <w:b/>
          <w:bCs/>
          <w:color w:val="000000"/>
          <w:sz w:val="24"/>
          <w:szCs w:val="24"/>
          <w:rtl/>
        </w:rPr>
        <w:t>נָתַן</w:t>
      </w:r>
      <w:r>
        <w:rPr>
          <w:rFonts w:ascii="David" w:hAnsi="David" w:cs="David" w:hint="cs"/>
          <w:color w:val="000000"/>
          <w:sz w:val="24"/>
          <w:szCs w:val="24"/>
          <w:rtl/>
        </w:rPr>
        <w:t xml:space="preserve"> לְךָ ה' </w:t>
      </w:r>
      <w:proofErr w:type="spellStart"/>
      <w:r>
        <w:rPr>
          <w:rFonts w:ascii="David" w:hAnsi="David" w:cs="David" w:hint="cs"/>
          <w:color w:val="000000"/>
          <w:sz w:val="24"/>
          <w:szCs w:val="24"/>
          <w:rtl/>
        </w:rPr>
        <w:t>אֱ-לֹהֶיך</w:t>
      </w:r>
      <w:proofErr w:type="spellEnd"/>
      <w:r>
        <w:rPr>
          <w:rFonts w:ascii="David" w:hAnsi="David" w:cs="David" w:hint="cs"/>
          <w:color w:val="000000"/>
          <w:sz w:val="24"/>
          <w:szCs w:val="24"/>
          <w:rtl/>
        </w:rPr>
        <w:t>ָ וּלְבֵיתֶךָ אַתָּה וְהַלֵּוִי וְהַגֵּר אֲשֶׁר בְּקִרְבֶּךָ. (</w:t>
      </w:r>
      <w:r>
        <w:rPr>
          <w:rFonts w:ascii="David" w:hAnsi="David" w:cs="David" w:hint="cs"/>
          <w:b/>
          <w:bCs/>
          <w:color w:val="000000"/>
          <w:sz w:val="24"/>
          <w:szCs w:val="24"/>
          <w:rtl/>
        </w:rPr>
        <w:t>שם, יא</w:t>
      </w:r>
      <w:r>
        <w:rPr>
          <w:rFonts w:ascii="David" w:hAnsi="David" w:cs="David" w:hint="cs"/>
          <w:color w:val="000000"/>
          <w:sz w:val="24"/>
          <w:szCs w:val="24"/>
          <w:rtl/>
        </w:rPr>
        <w:t>)</w:t>
      </w:r>
    </w:p>
    <w:p w14:paraId="426C74AC" w14:textId="77777777" w:rsidR="004D33FF" w:rsidRDefault="004D33FF" w:rsidP="004D33FF">
      <w:pPr>
        <w:autoSpaceDE w:val="0"/>
        <w:autoSpaceDN w:val="0"/>
        <w:adjustRightInd w:val="0"/>
        <w:spacing w:after="0" w:line="320" w:lineRule="exact"/>
        <w:jc w:val="both"/>
        <w:rPr>
          <w:rFonts w:ascii="David" w:hAnsi="David" w:cs="David"/>
          <w:color w:val="800000"/>
          <w:sz w:val="24"/>
          <w:szCs w:val="24"/>
          <w:rtl/>
        </w:rPr>
      </w:pPr>
    </w:p>
    <w:p w14:paraId="55C4B0D7" w14:textId="77777777" w:rsidR="004D33FF" w:rsidRDefault="004D33FF" w:rsidP="004D33FF">
      <w:pPr>
        <w:autoSpaceDE w:val="0"/>
        <w:autoSpaceDN w:val="0"/>
        <w:adjustRightInd w:val="0"/>
        <w:spacing w:after="0" w:line="320" w:lineRule="exact"/>
        <w:jc w:val="both"/>
        <w:rPr>
          <w:rFonts w:ascii="David" w:hAnsi="David" w:cs="David"/>
          <w:sz w:val="24"/>
          <w:szCs w:val="24"/>
          <w:rtl/>
        </w:rPr>
      </w:pPr>
      <w:r>
        <w:rPr>
          <w:rFonts w:ascii="David" w:hAnsi="David" w:cs="David" w:hint="cs"/>
          <w:sz w:val="24"/>
          <w:szCs w:val="24"/>
          <w:rtl/>
        </w:rPr>
        <w:t xml:space="preserve">סיכום זה של מצוות מקרא ביכורים מתקשר באופן </w:t>
      </w:r>
      <w:proofErr w:type="spellStart"/>
      <w:r>
        <w:rPr>
          <w:rFonts w:ascii="David" w:hAnsi="David" w:cs="David" w:hint="cs"/>
          <w:sz w:val="24"/>
          <w:szCs w:val="24"/>
          <w:rtl/>
        </w:rPr>
        <w:t>מיידי</w:t>
      </w:r>
      <w:proofErr w:type="spellEnd"/>
      <w:r>
        <w:rPr>
          <w:rFonts w:ascii="David" w:hAnsi="David" w:cs="David" w:hint="cs"/>
          <w:sz w:val="24"/>
          <w:szCs w:val="24"/>
          <w:rtl/>
        </w:rPr>
        <w:t xml:space="preserve"> למצווה הסמוכה – "וידוי מעשרות". בעל הקרקע הצטווה לתת בכל שנה שלישית מעשר עני. גם במקרה זה מקור המצווה להפריש את המעשרות נזכר במקור אחר (</w:t>
      </w:r>
      <w:r>
        <w:rPr>
          <w:rFonts w:ascii="David" w:hAnsi="David" w:cs="David" w:hint="cs"/>
          <w:b/>
          <w:bCs/>
          <w:color w:val="000000"/>
          <w:sz w:val="24"/>
          <w:szCs w:val="24"/>
          <w:rtl/>
        </w:rPr>
        <w:t xml:space="preserve">דברים יד, </w:t>
      </w:r>
      <w:proofErr w:type="spellStart"/>
      <w:r>
        <w:rPr>
          <w:rFonts w:ascii="David" w:hAnsi="David" w:cs="David" w:hint="cs"/>
          <w:b/>
          <w:bCs/>
          <w:color w:val="000000"/>
          <w:sz w:val="24"/>
          <w:szCs w:val="24"/>
          <w:rtl/>
        </w:rPr>
        <w:t>כב-כט</w:t>
      </w:r>
      <w:proofErr w:type="spellEnd"/>
      <w:r>
        <w:rPr>
          <w:rFonts w:ascii="David" w:hAnsi="David" w:cs="David" w:hint="cs"/>
          <w:sz w:val="24"/>
          <w:szCs w:val="24"/>
          <w:rtl/>
        </w:rPr>
        <w:t>) וכאן מתחדשת החובה להוסיף דיבור לצד קיום המצווה. בדבריו מצווה האדם, פעמיים בשבע שנים, להתוודות כי אכן קיים את המצווה:</w:t>
      </w:r>
    </w:p>
    <w:p w14:paraId="75C11772" w14:textId="77777777" w:rsidR="004D33FF" w:rsidRDefault="004D33FF" w:rsidP="004D33FF">
      <w:pPr>
        <w:autoSpaceDE w:val="0"/>
        <w:autoSpaceDN w:val="0"/>
        <w:adjustRightInd w:val="0"/>
        <w:spacing w:after="0" w:line="320" w:lineRule="exact"/>
        <w:jc w:val="both"/>
        <w:rPr>
          <w:rFonts w:ascii="David" w:hAnsi="David" w:cs="David"/>
          <w:sz w:val="24"/>
          <w:szCs w:val="24"/>
          <w:rtl/>
        </w:rPr>
      </w:pPr>
    </w:p>
    <w:p w14:paraId="0BAD6D79" w14:textId="77777777" w:rsidR="004D33FF" w:rsidRDefault="004D33FF" w:rsidP="004D33FF">
      <w:pPr>
        <w:autoSpaceDE w:val="0"/>
        <w:autoSpaceDN w:val="0"/>
        <w:adjustRightInd w:val="0"/>
        <w:spacing w:after="0" w:line="320" w:lineRule="exact"/>
        <w:ind w:firstLine="720"/>
        <w:jc w:val="both"/>
        <w:rPr>
          <w:rFonts w:ascii="David" w:hAnsi="David" w:cs="David"/>
          <w:color w:val="000000"/>
          <w:sz w:val="24"/>
          <w:szCs w:val="24"/>
          <w:rtl/>
        </w:rPr>
      </w:pPr>
      <w:r>
        <w:rPr>
          <w:rFonts w:ascii="David" w:hAnsi="David" w:cs="David" w:hint="cs"/>
          <w:color w:val="000000"/>
          <w:sz w:val="24"/>
          <w:szCs w:val="24"/>
          <w:rtl/>
        </w:rPr>
        <w:t xml:space="preserve">"וְאָמַרְתָּ לִפְנֵי ה' </w:t>
      </w:r>
      <w:proofErr w:type="spellStart"/>
      <w:r>
        <w:rPr>
          <w:rFonts w:ascii="David" w:hAnsi="David" w:cs="David" w:hint="cs"/>
          <w:color w:val="000000"/>
          <w:sz w:val="24"/>
          <w:szCs w:val="24"/>
          <w:rtl/>
        </w:rPr>
        <w:t>אֱ-לֹהֶיך</w:t>
      </w:r>
      <w:proofErr w:type="spellEnd"/>
      <w:r>
        <w:rPr>
          <w:rFonts w:ascii="David" w:hAnsi="David" w:cs="David" w:hint="cs"/>
          <w:color w:val="000000"/>
          <w:sz w:val="24"/>
          <w:szCs w:val="24"/>
          <w:rtl/>
        </w:rPr>
        <w:t xml:space="preserve">ָ </w:t>
      </w:r>
    </w:p>
    <w:p w14:paraId="174D7494" w14:textId="77777777" w:rsidR="004D33FF" w:rsidRDefault="004D33FF" w:rsidP="004D33FF">
      <w:pPr>
        <w:autoSpaceDE w:val="0"/>
        <w:autoSpaceDN w:val="0"/>
        <w:adjustRightInd w:val="0"/>
        <w:spacing w:after="0" w:line="320" w:lineRule="exact"/>
        <w:ind w:left="720"/>
        <w:jc w:val="both"/>
        <w:rPr>
          <w:rFonts w:ascii="David" w:hAnsi="David" w:cs="David"/>
          <w:color w:val="000000"/>
          <w:sz w:val="24"/>
          <w:szCs w:val="24"/>
          <w:rtl/>
        </w:rPr>
      </w:pPr>
      <w:r>
        <w:rPr>
          <w:rFonts w:ascii="David" w:hAnsi="David" w:cs="David" w:hint="cs"/>
          <w:color w:val="000000"/>
          <w:sz w:val="24"/>
          <w:szCs w:val="24"/>
          <w:rtl/>
        </w:rPr>
        <w:t xml:space="preserve">בִּעַרְתִּי הַקֹּדֶשׁ מִן הַבַּיִת וְגַם </w:t>
      </w:r>
      <w:r>
        <w:rPr>
          <w:rFonts w:ascii="David" w:hAnsi="David" w:cs="David" w:hint="cs"/>
          <w:b/>
          <w:bCs/>
          <w:color w:val="000000"/>
          <w:sz w:val="24"/>
          <w:szCs w:val="24"/>
          <w:rtl/>
        </w:rPr>
        <w:t>נְתַתִּיו</w:t>
      </w:r>
      <w:r>
        <w:rPr>
          <w:rFonts w:ascii="David" w:hAnsi="David" w:cs="David" w:hint="cs"/>
          <w:color w:val="000000"/>
          <w:sz w:val="24"/>
          <w:szCs w:val="24"/>
          <w:rtl/>
        </w:rPr>
        <w:t xml:space="preserve"> לַלֵּוִי וְלַגֵּר לַיָּתוֹם וְלָאַלְמָנָה כְּכָל </w:t>
      </w:r>
      <w:proofErr w:type="spellStart"/>
      <w:r>
        <w:rPr>
          <w:rFonts w:ascii="David" w:hAnsi="David" w:cs="David" w:hint="cs"/>
          <w:color w:val="000000"/>
          <w:sz w:val="24"/>
          <w:szCs w:val="24"/>
          <w:rtl/>
        </w:rPr>
        <w:t>מִצְוָתְך</w:t>
      </w:r>
      <w:proofErr w:type="spellEnd"/>
      <w:r>
        <w:rPr>
          <w:rFonts w:ascii="David" w:hAnsi="David" w:cs="David" w:hint="cs"/>
          <w:color w:val="000000"/>
          <w:sz w:val="24"/>
          <w:szCs w:val="24"/>
          <w:rtl/>
        </w:rPr>
        <w:t xml:space="preserve">ָ אֲשֶׁר </w:t>
      </w:r>
      <w:proofErr w:type="spellStart"/>
      <w:r>
        <w:rPr>
          <w:rFonts w:ascii="David" w:hAnsi="David" w:cs="David" w:hint="cs"/>
          <w:color w:val="000000"/>
          <w:sz w:val="24"/>
          <w:szCs w:val="24"/>
          <w:rtl/>
        </w:rPr>
        <w:t>צִוִּיתָנִי</w:t>
      </w:r>
      <w:proofErr w:type="spellEnd"/>
      <w:r>
        <w:rPr>
          <w:rFonts w:ascii="David" w:hAnsi="David" w:cs="David" w:hint="cs"/>
          <w:color w:val="000000"/>
          <w:sz w:val="24"/>
          <w:szCs w:val="24"/>
          <w:rtl/>
        </w:rPr>
        <w:t xml:space="preserve"> לֹא עָבַרְתִּי מִמִּצְוֹתֶיךָ וְלֹא שָׁכָחְתִּי: לֹא אָכַלְתִּי בְאֹנִי מִמֶּנּוּ וְלֹא בִעַרְתִּי מִמֶּנּוּ בְּטָמֵא וְלֹא נָתַתִּי מִמֶּנּוּ לְמֵת שָׁמַעְתִּי בְּקוֹל ה' אֱ-לֹהָי עָשִׂיתִי כְּכֹל אֲשֶׁר </w:t>
      </w:r>
      <w:proofErr w:type="spellStart"/>
      <w:r>
        <w:rPr>
          <w:rFonts w:ascii="David" w:hAnsi="David" w:cs="David" w:hint="cs"/>
          <w:color w:val="000000"/>
          <w:sz w:val="24"/>
          <w:szCs w:val="24"/>
          <w:rtl/>
        </w:rPr>
        <w:t>צִוִּיתָנִי</w:t>
      </w:r>
      <w:proofErr w:type="spellEnd"/>
      <w:r>
        <w:rPr>
          <w:rFonts w:ascii="David" w:hAnsi="David" w:cs="David" w:hint="cs"/>
          <w:color w:val="000000"/>
          <w:sz w:val="24"/>
          <w:szCs w:val="24"/>
          <w:rtl/>
        </w:rPr>
        <w:t xml:space="preserve">: הַשְׁקִיפָה מִמְּעוֹן </w:t>
      </w:r>
      <w:proofErr w:type="spellStart"/>
      <w:r>
        <w:rPr>
          <w:rFonts w:ascii="David" w:hAnsi="David" w:cs="David" w:hint="cs"/>
          <w:color w:val="000000"/>
          <w:sz w:val="24"/>
          <w:szCs w:val="24"/>
          <w:rtl/>
        </w:rPr>
        <w:t>קָדְשְׁך</w:t>
      </w:r>
      <w:proofErr w:type="spellEnd"/>
      <w:r>
        <w:rPr>
          <w:rFonts w:ascii="David" w:hAnsi="David" w:cs="David" w:hint="cs"/>
          <w:color w:val="000000"/>
          <w:sz w:val="24"/>
          <w:szCs w:val="24"/>
          <w:rtl/>
        </w:rPr>
        <w:t xml:space="preserve">ָ מִן הַשָּׁמַיִם וּבָרֵךְ אֶת עַמְּךָ אֶת יִשְׂרָאֵל וְאֵת הָאֲדָמָה אֲשֶׁר </w:t>
      </w:r>
      <w:proofErr w:type="spellStart"/>
      <w:r>
        <w:rPr>
          <w:rFonts w:ascii="David" w:hAnsi="David" w:cs="David" w:hint="cs"/>
          <w:color w:val="000000"/>
          <w:sz w:val="24"/>
          <w:szCs w:val="24"/>
          <w:rtl/>
        </w:rPr>
        <w:t>נָתַתָּה</w:t>
      </w:r>
      <w:proofErr w:type="spellEnd"/>
      <w:r>
        <w:rPr>
          <w:rFonts w:ascii="David" w:hAnsi="David" w:cs="David" w:hint="cs"/>
          <w:color w:val="000000"/>
          <w:sz w:val="24"/>
          <w:szCs w:val="24"/>
          <w:rtl/>
        </w:rPr>
        <w:t xml:space="preserve"> לָנוּ כַּאֲשֶׁר נִשְׁבַּעְתָּ </w:t>
      </w:r>
      <w:proofErr w:type="spellStart"/>
      <w:r>
        <w:rPr>
          <w:rFonts w:ascii="David" w:hAnsi="David" w:cs="David" w:hint="cs"/>
          <w:color w:val="000000"/>
          <w:sz w:val="24"/>
          <w:szCs w:val="24"/>
          <w:rtl/>
        </w:rPr>
        <w:t>לַאֲבֹתֵינו</w:t>
      </w:r>
      <w:proofErr w:type="spellEnd"/>
      <w:r>
        <w:rPr>
          <w:rFonts w:ascii="David" w:hAnsi="David" w:cs="David" w:hint="cs"/>
          <w:color w:val="000000"/>
          <w:sz w:val="24"/>
          <w:szCs w:val="24"/>
          <w:rtl/>
        </w:rPr>
        <w:t xml:space="preserve">ּ </w:t>
      </w:r>
      <w:r>
        <w:rPr>
          <w:rFonts w:ascii="David" w:hAnsi="David" w:cs="David" w:hint="cs"/>
          <w:color w:val="000000"/>
          <w:sz w:val="24"/>
          <w:szCs w:val="24"/>
          <w:u w:val="single"/>
          <w:rtl/>
        </w:rPr>
        <w:t>אֶרֶץ זָבַת חָלָב וּדְבָשׁ</w:t>
      </w:r>
      <w:r>
        <w:rPr>
          <w:rFonts w:ascii="David" w:hAnsi="David" w:cs="David" w:hint="cs"/>
          <w:color w:val="000000"/>
          <w:sz w:val="24"/>
          <w:szCs w:val="24"/>
          <w:rtl/>
        </w:rPr>
        <w:t>": (</w:t>
      </w:r>
      <w:r>
        <w:rPr>
          <w:rFonts w:ascii="David" w:hAnsi="David" w:cs="David" w:hint="cs"/>
          <w:b/>
          <w:bCs/>
          <w:color w:val="000000"/>
          <w:sz w:val="24"/>
          <w:szCs w:val="24"/>
          <w:rtl/>
        </w:rPr>
        <w:t xml:space="preserve">שם, </w:t>
      </w:r>
      <w:proofErr w:type="spellStart"/>
      <w:r>
        <w:rPr>
          <w:rFonts w:ascii="David" w:hAnsi="David" w:cs="David" w:hint="cs"/>
          <w:b/>
          <w:bCs/>
          <w:color w:val="000000"/>
          <w:sz w:val="24"/>
          <w:szCs w:val="24"/>
          <w:rtl/>
        </w:rPr>
        <w:t>יג</w:t>
      </w:r>
      <w:proofErr w:type="spellEnd"/>
      <w:r>
        <w:rPr>
          <w:rFonts w:ascii="David" w:hAnsi="David" w:cs="David" w:hint="cs"/>
          <w:b/>
          <w:bCs/>
          <w:color w:val="000000"/>
          <w:sz w:val="24"/>
          <w:szCs w:val="24"/>
          <w:rtl/>
        </w:rPr>
        <w:t>-טו</w:t>
      </w:r>
      <w:r>
        <w:rPr>
          <w:rFonts w:ascii="David" w:hAnsi="David" w:cs="David" w:hint="cs"/>
          <w:color w:val="000000"/>
          <w:sz w:val="24"/>
          <w:szCs w:val="24"/>
          <w:rtl/>
        </w:rPr>
        <w:t>)</w:t>
      </w:r>
    </w:p>
    <w:p w14:paraId="117E1F65" w14:textId="77777777" w:rsidR="004D33FF" w:rsidRDefault="004D33FF" w:rsidP="004D33FF">
      <w:pPr>
        <w:autoSpaceDE w:val="0"/>
        <w:autoSpaceDN w:val="0"/>
        <w:adjustRightInd w:val="0"/>
        <w:spacing w:after="0" w:line="320" w:lineRule="exact"/>
        <w:ind w:left="720"/>
        <w:jc w:val="both"/>
        <w:rPr>
          <w:rFonts w:ascii="David" w:hAnsi="David" w:cs="David"/>
          <w:color w:val="000000"/>
          <w:sz w:val="24"/>
          <w:szCs w:val="24"/>
          <w:rtl/>
        </w:rPr>
      </w:pPr>
    </w:p>
    <w:p w14:paraId="2E872010" w14:textId="77777777" w:rsidR="004D33FF" w:rsidRDefault="004D33FF" w:rsidP="004D33FF">
      <w:pPr>
        <w:autoSpaceDE w:val="0"/>
        <w:autoSpaceDN w:val="0"/>
        <w:adjustRightInd w:val="0"/>
        <w:spacing w:after="0" w:line="320" w:lineRule="exact"/>
        <w:jc w:val="both"/>
        <w:rPr>
          <w:rFonts w:ascii="David" w:hAnsi="David" w:cs="David"/>
          <w:sz w:val="24"/>
          <w:szCs w:val="24"/>
          <w:rtl/>
        </w:rPr>
      </w:pPr>
      <w:r>
        <w:rPr>
          <w:rFonts w:ascii="David" w:hAnsi="David" w:cs="David" w:hint="cs"/>
          <w:sz w:val="24"/>
          <w:szCs w:val="24"/>
          <w:rtl/>
        </w:rPr>
        <w:t>הקב"ה נתן לנו ארץ זבת חלב ודבש, ואנו נותנים מיבולנו שגידלנו בארץ זו לנזקקים שסביבנו.</w:t>
      </w:r>
    </w:p>
    <w:p w14:paraId="10E5CC66" w14:textId="77777777" w:rsidR="004D33FF" w:rsidRDefault="004D33FF" w:rsidP="004D33FF">
      <w:pPr>
        <w:autoSpaceDE w:val="0"/>
        <w:autoSpaceDN w:val="0"/>
        <w:adjustRightInd w:val="0"/>
        <w:spacing w:after="0" w:line="320" w:lineRule="exact"/>
        <w:jc w:val="both"/>
        <w:rPr>
          <w:rFonts w:ascii="David" w:hAnsi="David" w:cs="David"/>
          <w:sz w:val="24"/>
          <w:szCs w:val="24"/>
          <w:rtl/>
        </w:rPr>
      </w:pPr>
    </w:p>
    <w:p w14:paraId="5ADF1C93" w14:textId="77777777" w:rsidR="004D33FF" w:rsidRDefault="004D33FF" w:rsidP="004D33FF">
      <w:pPr>
        <w:autoSpaceDE w:val="0"/>
        <w:autoSpaceDN w:val="0"/>
        <w:adjustRightInd w:val="0"/>
        <w:spacing w:after="0" w:line="320" w:lineRule="exact"/>
        <w:jc w:val="both"/>
        <w:rPr>
          <w:rFonts w:ascii="David" w:hAnsi="David" w:cs="David"/>
          <w:sz w:val="24"/>
          <w:szCs w:val="24"/>
          <w:rtl/>
        </w:rPr>
      </w:pPr>
      <w:r>
        <w:rPr>
          <w:rFonts w:ascii="David" w:hAnsi="David" w:cs="David" w:hint="cs"/>
          <w:sz w:val="24"/>
          <w:szCs w:val="24"/>
          <w:rtl/>
        </w:rPr>
        <w:t>הרבה יש ללמוד עוד על מצוות אלו, כל אחת בפני עצמה ומהקשר שביניהן. בדברים הבאים אבקש להתמקד בדברי הרב קוק על מצוות "וידוי מעשות". הרב עומד על הפער שיש בין וידוי מעשרות לבין וידויים אחרים שאנחנו רגילים בהם. בדרך כלל אנו מתוודים על חטאינו כחלק מבקשתנו לשוב בתשובה "אשמנו, בגדנו", אולם כאן מתוודה האדם על כך שקיים את המצווה "</w:t>
      </w:r>
      <w:r>
        <w:rPr>
          <w:rFonts w:ascii="David" w:hAnsi="David" w:cs="David" w:hint="cs"/>
          <w:color w:val="000000"/>
          <w:sz w:val="24"/>
          <w:szCs w:val="24"/>
          <w:rtl/>
        </w:rPr>
        <w:t xml:space="preserve">עָשִׂיתִי כְּכֹל אֲשֶׁר </w:t>
      </w:r>
      <w:proofErr w:type="spellStart"/>
      <w:r>
        <w:rPr>
          <w:rFonts w:ascii="David" w:hAnsi="David" w:cs="David" w:hint="cs"/>
          <w:color w:val="000000"/>
          <w:sz w:val="24"/>
          <w:szCs w:val="24"/>
          <w:rtl/>
        </w:rPr>
        <w:t>צִוִּיתָנִי</w:t>
      </w:r>
      <w:proofErr w:type="spellEnd"/>
      <w:r>
        <w:rPr>
          <w:rFonts w:ascii="David" w:hAnsi="David" w:cs="David" w:hint="cs"/>
          <w:sz w:val="24"/>
          <w:szCs w:val="24"/>
          <w:rtl/>
        </w:rPr>
        <w:t xml:space="preserve"> ". מה מקומו ופשרו של וידוי זה?</w:t>
      </w:r>
    </w:p>
    <w:p w14:paraId="3C582418" w14:textId="77777777" w:rsidR="004D33FF" w:rsidRDefault="004D33FF" w:rsidP="004D33FF">
      <w:pPr>
        <w:autoSpaceDE w:val="0"/>
        <w:autoSpaceDN w:val="0"/>
        <w:adjustRightInd w:val="0"/>
        <w:spacing w:after="0" w:line="320" w:lineRule="exact"/>
        <w:jc w:val="both"/>
        <w:rPr>
          <w:rFonts w:ascii="David" w:hAnsi="David" w:cs="David"/>
          <w:sz w:val="24"/>
          <w:szCs w:val="24"/>
          <w:rtl/>
        </w:rPr>
      </w:pPr>
      <w:r>
        <w:rPr>
          <w:rFonts w:ascii="David" w:hAnsi="David" w:cs="David" w:hint="cs"/>
          <w:sz w:val="24"/>
          <w:szCs w:val="24"/>
          <w:rtl/>
        </w:rPr>
        <w:t>בתשובתו עומד הרב על החשיבות שיש בכך שהאדם ידע לומר בפה מלא אילו דברים טובים עשה, באילו יעדים עמד:</w:t>
      </w:r>
    </w:p>
    <w:p w14:paraId="1C6D8DC1" w14:textId="77777777" w:rsidR="004D33FF" w:rsidRDefault="004D33FF" w:rsidP="004D33FF">
      <w:pPr>
        <w:pStyle w:val="a9"/>
        <w:spacing w:after="0" w:line="320" w:lineRule="exact"/>
        <w:ind w:left="720"/>
        <w:rPr>
          <w:rFonts w:ascii="David" w:hAnsi="David"/>
          <w:szCs w:val="24"/>
          <w:rtl/>
        </w:rPr>
      </w:pPr>
    </w:p>
    <w:p w14:paraId="31E3E135" w14:textId="77777777" w:rsidR="004D33FF" w:rsidRDefault="004D33FF" w:rsidP="004D33FF">
      <w:pPr>
        <w:pStyle w:val="a9"/>
        <w:spacing w:after="0" w:line="320" w:lineRule="exact"/>
        <w:ind w:left="720"/>
        <w:rPr>
          <w:rFonts w:ascii="David" w:hAnsi="David"/>
          <w:szCs w:val="24"/>
          <w:rtl/>
        </w:rPr>
      </w:pPr>
      <w:r>
        <w:rPr>
          <w:rFonts w:ascii="David" w:hAnsi="David" w:hint="cs"/>
          <w:szCs w:val="24"/>
          <w:rtl/>
        </w:rPr>
        <w:lastRenderedPageBreak/>
        <w:t xml:space="preserve">...נתנה לנו התורה דרך להערה (=התעוררות), </w:t>
      </w:r>
      <w:r>
        <w:rPr>
          <w:rFonts w:ascii="David" w:hAnsi="David" w:hint="cs"/>
          <w:b/>
          <w:bCs/>
          <w:szCs w:val="24"/>
          <w:rtl/>
        </w:rPr>
        <w:t>שצריך האדם שישמח גם כן לפעמים בביטוי שפתיים על מעשה הטוב אשר עשה</w:t>
      </w:r>
      <w:r>
        <w:rPr>
          <w:rFonts w:ascii="David" w:hAnsi="David" w:hint="cs"/>
          <w:szCs w:val="24"/>
          <w:rtl/>
        </w:rPr>
        <w:t xml:space="preserve">. וכפי </w:t>
      </w:r>
      <w:proofErr w:type="spellStart"/>
      <w:r>
        <w:rPr>
          <w:rFonts w:ascii="David" w:hAnsi="David" w:hint="cs"/>
          <w:szCs w:val="24"/>
          <w:rtl/>
        </w:rPr>
        <w:t>המדה</w:t>
      </w:r>
      <w:proofErr w:type="spellEnd"/>
      <w:r>
        <w:rPr>
          <w:rFonts w:ascii="David" w:hAnsi="David" w:hint="cs"/>
          <w:szCs w:val="24"/>
          <w:rtl/>
        </w:rPr>
        <w:t xml:space="preserve"> הראויה לחזק לבבו בעבודה... ראוי שימצא בנפשו קורת רוח ויימלא שמחה ושלווה, ולא יהיה תמיד בעיניו כרשע וכמקצר גם במקום שיצא באמת ידי חובתו.</w:t>
      </w:r>
    </w:p>
    <w:p w14:paraId="0E437BA8" w14:textId="77777777" w:rsidR="004D33FF" w:rsidRDefault="004D33FF" w:rsidP="004D33FF">
      <w:pPr>
        <w:spacing w:after="0" w:line="320" w:lineRule="exact"/>
        <w:ind w:left="720"/>
        <w:jc w:val="both"/>
        <w:rPr>
          <w:rFonts w:ascii="David" w:hAnsi="David" w:cs="David"/>
          <w:sz w:val="24"/>
          <w:szCs w:val="24"/>
          <w:rtl/>
        </w:rPr>
      </w:pPr>
      <w:r>
        <w:rPr>
          <w:rFonts w:ascii="David" w:hAnsi="David" w:cs="David" w:hint="cs"/>
          <w:sz w:val="24"/>
          <w:szCs w:val="24"/>
          <w:rtl/>
        </w:rPr>
        <w:t xml:space="preserve">על כן כשם שיש תועלת גדולה לתיקון הנפש </w:t>
      </w:r>
      <w:proofErr w:type="spellStart"/>
      <w:r>
        <w:rPr>
          <w:rFonts w:ascii="David" w:hAnsi="David" w:cs="David" w:hint="cs"/>
          <w:b/>
          <w:bCs/>
          <w:sz w:val="24"/>
          <w:szCs w:val="24"/>
          <w:rtl/>
        </w:rPr>
        <w:t>בוידוי</w:t>
      </w:r>
      <w:proofErr w:type="spellEnd"/>
      <w:r>
        <w:rPr>
          <w:rFonts w:ascii="David" w:hAnsi="David" w:cs="David" w:hint="cs"/>
          <w:b/>
          <w:bCs/>
          <w:sz w:val="24"/>
          <w:szCs w:val="24"/>
          <w:rtl/>
        </w:rPr>
        <w:t xml:space="preserve"> העוונות,</w:t>
      </w:r>
      <w:r>
        <w:rPr>
          <w:rFonts w:ascii="David" w:hAnsi="David" w:cs="David" w:hint="cs"/>
          <w:sz w:val="24"/>
          <w:szCs w:val="24"/>
          <w:rtl/>
        </w:rPr>
        <w:t xml:space="preserve"> כן יש גם כן תועלת לפרקים קבועים, שאמנם רחוקים הם ואינם תדירים כל כך </w:t>
      </w:r>
      <w:proofErr w:type="spellStart"/>
      <w:r>
        <w:rPr>
          <w:rFonts w:ascii="David" w:hAnsi="David" w:cs="David" w:hint="cs"/>
          <w:sz w:val="24"/>
          <w:szCs w:val="24"/>
          <w:rtl/>
        </w:rPr>
        <w:t>כוידוי</w:t>
      </w:r>
      <w:proofErr w:type="spellEnd"/>
      <w:r>
        <w:rPr>
          <w:rFonts w:ascii="David" w:hAnsi="David" w:cs="David" w:hint="cs"/>
          <w:sz w:val="24"/>
          <w:szCs w:val="24"/>
          <w:rtl/>
        </w:rPr>
        <w:t xml:space="preserve"> של חטאים... גם כן </w:t>
      </w:r>
      <w:proofErr w:type="spellStart"/>
      <w:r>
        <w:rPr>
          <w:rFonts w:ascii="David" w:hAnsi="David" w:cs="David" w:hint="cs"/>
          <w:b/>
          <w:bCs/>
          <w:sz w:val="24"/>
          <w:szCs w:val="24"/>
          <w:rtl/>
        </w:rPr>
        <w:t>בוידוי</w:t>
      </w:r>
      <w:proofErr w:type="spellEnd"/>
      <w:r>
        <w:rPr>
          <w:rFonts w:ascii="David" w:hAnsi="David" w:cs="David" w:hint="cs"/>
          <w:b/>
          <w:bCs/>
          <w:sz w:val="24"/>
          <w:szCs w:val="24"/>
          <w:rtl/>
        </w:rPr>
        <w:t xml:space="preserve"> המצוות,</w:t>
      </w:r>
      <w:r>
        <w:rPr>
          <w:rFonts w:ascii="David" w:hAnsi="David" w:cs="David" w:hint="cs"/>
          <w:sz w:val="24"/>
          <w:szCs w:val="24"/>
          <w:rtl/>
        </w:rPr>
        <w:t xml:space="preserve"> למען ישמח בהם בלבבו ויחזק </w:t>
      </w:r>
      <w:proofErr w:type="spellStart"/>
      <w:r>
        <w:rPr>
          <w:rFonts w:ascii="David" w:hAnsi="David" w:cs="David" w:hint="cs"/>
          <w:sz w:val="24"/>
          <w:szCs w:val="24"/>
          <w:rtl/>
        </w:rPr>
        <w:t>ארחות</w:t>
      </w:r>
      <w:proofErr w:type="spellEnd"/>
      <w:r>
        <w:rPr>
          <w:rFonts w:ascii="David" w:hAnsi="David" w:cs="David" w:hint="cs"/>
          <w:sz w:val="24"/>
          <w:szCs w:val="24"/>
          <w:rtl/>
        </w:rPr>
        <w:t xml:space="preserve"> חייו בדרך ה'... (</w:t>
      </w:r>
      <w:proofErr w:type="spellStart"/>
      <w:r>
        <w:rPr>
          <w:rFonts w:ascii="David" w:hAnsi="David" w:cs="David" w:hint="cs"/>
          <w:b/>
          <w:bCs/>
          <w:sz w:val="24"/>
          <w:szCs w:val="24"/>
          <w:rtl/>
        </w:rPr>
        <w:t>הראי"ה</w:t>
      </w:r>
      <w:proofErr w:type="spellEnd"/>
      <w:r>
        <w:rPr>
          <w:rFonts w:ascii="David" w:hAnsi="David" w:cs="David" w:hint="cs"/>
          <w:b/>
          <w:bCs/>
          <w:sz w:val="24"/>
          <w:szCs w:val="24"/>
          <w:rtl/>
        </w:rPr>
        <w:t xml:space="preserve"> קוק, עין אי"ה, ברכות (ב), על המשנה במסכת מעשר שני פ"ה מ"י)</w:t>
      </w:r>
    </w:p>
    <w:p w14:paraId="4DEBA7DC" w14:textId="77777777" w:rsidR="004D33FF" w:rsidRDefault="004D33FF" w:rsidP="004D33FF">
      <w:pPr>
        <w:spacing w:after="0" w:line="320" w:lineRule="exact"/>
        <w:ind w:left="720"/>
        <w:jc w:val="both"/>
        <w:rPr>
          <w:rFonts w:ascii="David" w:hAnsi="David" w:cs="David"/>
          <w:sz w:val="24"/>
          <w:szCs w:val="24"/>
          <w:rtl/>
        </w:rPr>
      </w:pPr>
    </w:p>
    <w:p w14:paraId="649375DE" w14:textId="77777777" w:rsidR="004D33FF" w:rsidRDefault="004D33FF" w:rsidP="004D33FF">
      <w:pPr>
        <w:spacing w:after="0" w:line="320" w:lineRule="exact"/>
        <w:jc w:val="both"/>
        <w:rPr>
          <w:rFonts w:ascii="David" w:hAnsi="David" w:cs="David"/>
          <w:sz w:val="24"/>
          <w:szCs w:val="24"/>
          <w:rtl/>
        </w:rPr>
      </w:pPr>
      <w:r>
        <w:rPr>
          <w:rFonts w:ascii="David" w:hAnsi="David" w:cs="David" w:hint="cs"/>
          <w:sz w:val="24"/>
          <w:szCs w:val="24"/>
          <w:rtl/>
        </w:rPr>
        <w:t>דווקא כדי שנוכל להתחזק בעבודת ה', עלינו ללמוד לחזק את עצמנו. הדגשת השלילי בלבד עלולה להביא לרפיון ידיים. במובן זה מצוות וידוי מעשרות היא "בניין אב" למצוות כולן:</w:t>
      </w:r>
    </w:p>
    <w:p w14:paraId="081DA26A" w14:textId="77777777" w:rsidR="004D33FF" w:rsidRDefault="004D33FF" w:rsidP="004D33FF">
      <w:pPr>
        <w:spacing w:after="0" w:line="320" w:lineRule="exact"/>
        <w:jc w:val="both"/>
        <w:rPr>
          <w:rFonts w:ascii="David" w:hAnsi="David" w:cs="David"/>
          <w:sz w:val="24"/>
          <w:szCs w:val="24"/>
          <w:rtl/>
        </w:rPr>
      </w:pPr>
    </w:p>
    <w:p w14:paraId="73EC6B09" w14:textId="77777777" w:rsidR="004D33FF" w:rsidRDefault="004D33FF" w:rsidP="004D33FF">
      <w:pPr>
        <w:pStyle w:val="a9"/>
        <w:spacing w:after="0" w:line="320" w:lineRule="exact"/>
        <w:ind w:left="720"/>
        <w:rPr>
          <w:rFonts w:ascii="David" w:hAnsi="David"/>
          <w:szCs w:val="24"/>
          <w:rtl/>
        </w:rPr>
      </w:pPr>
      <w:r>
        <w:rPr>
          <w:rFonts w:ascii="David" w:hAnsi="David" w:hint="cs"/>
          <w:szCs w:val="24"/>
          <w:rtl/>
        </w:rPr>
        <w:t>שלא יפליג האדם עצמו לדון תמיד את נפשו לכף חובה, ולמצוא עצמו חייב ובלתי ממלא חובתו גם במקום שהוא ממלא אותה, כי אם ידון על עצמו גם כן בקו האמת, בעין פקוחה, לדעת את מעשהו למצוא קורת רוח ושמחת הלב במעשה הטוב...</w:t>
      </w:r>
    </w:p>
    <w:p w14:paraId="4FD330C1" w14:textId="77777777" w:rsidR="004D33FF" w:rsidRDefault="004D33FF" w:rsidP="004D33FF">
      <w:pPr>
        <w:spacing w:after="0" w:line="320" w:lineRule="exact"/>
        <w:ind w:left="720"/>
        <w:jc w:val="both"/>
        <w:rPr>
          <w:rFonts w:ascii="David" w:hAnsi="David" w:cs="David"/>
          <w:sz w:val="24"/>
          <w:szCs w:val="24"/>
          <w:rtl/>
        </w:rPr>
      </w:pPr>
      <w:r>
        <w:rPr>
          <w:rFonts w:ascii="David" w:hAnsi="David" w:cs="David" w:hint="cs"/>
          <w:sz w:val="24"/>
          <w:szCs w:val="24"/>
          <w:rtl/>
        </w:rPr>
        <w:t xml:space="preserve">על כן דרוש לנו </w:t>
      </w:r>
      <w:r>
        <w:rPr>
          <w:rFonts w:ascii="David" w:hAnsi="David" w:cs="David" w:hint="cs"/>
          <w:b/>
          <w:bCs/>
          <w:sz w:val="24"/>
          <w:szCs w:val="24"/>
          <w:rtl/>
        </w:rPr>
        <w:t>וידוי המצוות</w:t>
      </w:r>
      <w:r>
        <w:rPr>
          <w:rFonts w:ascii="David" w:hAnsi="David" w:cs="David" w:hint="cs"/>
          <w:sz w:val="24"/>
          <w:szCs w:val="24"/>
          <w:rtl/>
        </w:rPr>
        <w:t xml:space="preserve"> לפרקים, לחזק את לבבנו אל דרך ה', כמו שדרוש לנו </w:t>
      </w:r>
      <w:r>
        <w:rPr>
          <w:rFonts w:ascii="David" w:hAnsi="David" w:cs="David" w:hint="cs"/>
          <w:b/>
          <w:bCs/>
          <w:sz w:val="24"/>
          <w:szCs w:val="24"/>
          <w:rtl/>
        </w:rPr>
        <w:t>וידוי הפשעים</w:t>
      </w:r>
      <w:r>
        <w:rPr>
          <w:rFonts w:ascii="David" w:hAnsi="David" w:cs="David" w:hint="cs"/>
          <w:sz w:val="24"/>
          <w:szCs w:val="24"/>
          <w:rtl/>
        </w:rPr>
        <w:t xml:space="preserve"> למען סור מוקשי רע. (שם)</w:t>
      </w:r>
    </w:p>
    <w:p w14:paraId="740238F2" w14:textId="77777777" w:rsidR="004D33FF" w:rsidRDefault="004D33FF" w:rsidP="004D33FF">
      <w:pPr>
        <w:spacing w:after="0" w:line="320" w:lineRule="exact"/>
        <w:jc w:val="both"/>
        <w:rPr>
          <w:rFonts w:ascii="David" w:hAnsi="David" w:cs="David"/>
          <w:sz w:val="24"/>
          <w:szCs w:val="24"/>
          <w:rtl/>
        </w:rPr>
      </w:pPr>
    </w:p>
    <w:p w14:paraId="144F9E24" w14:textId="77777777" w:rsidR="004D33FF" w:rsidRDefault="004D33FF" w:rsidP="004D33FF">
      <w:pPr>
        <w:spacing w:after="0" w:line="320" w:lineRule="exact"/>
        <w:jc w:val="both"/>
        <w:rPr>
          <w:rFonts w:ascii="David" w:hAnsi="David" w:cs="David"/>
          <w:sz w:val="24"/>
          <w:szCs w:val="24"/>
          <w:rtl/>
        </w:rPr>
      </w:pPr>
      <w:r>
        <w:rPr>
          <w:rFonts w:ascii="David" w:hAnsi="David" w:cs="David" w:hint="cs"/>
          <w:sz w:val="24"/>
          <w:szCs w:val="24"/>
          <w:rtl/>
        </w:rPr>
        <w:t>בימים אלו, עת הימים הנוראים דופקים על דלתות לבבנו, אני מאחלת לכולנו שנצליח לומר לעצמנו בפה מלא במה כשלנו ובמה הצלחנו, ממה לסור ובמה לדבוק.</w:t>
      </w:r>
    </w:p>
    <w:p w14:paraId="4D72993A" w14:textId="77777777" w:rsidR="004D33FF" w:rsidRDefault="004D33FF" w:rsidP="004D33FF">
      <w:pPr>
        <w:spacing w:after="0" w:line="320" w:lineRule="exact"/>
        <w:jc w:val="both"/>
        <w:rPr>
          <w:rFonts w:ascii="David" w:hAnsi="David" w:cs="David"/>
          <w:sz w:val="24"/>
          <w:szCs w:val="24"/>
          <w:rtl/>
        </w:rPr>
      </w:pPr>
    </w:p>
    <w:p w14:paraId="406D3138" w14:textId="77777777" w:rsidR="004D33FF" w:rsidRDefault="004D33FF" w:rsidP="004D33FF">
      <w:pPr>
        <w:spacing w:after="0" w:line="320" w:lineRule="exact"/>
        <w:jc w:val="right"/>
        <w:rPr>
          <w:rFonts w:ascii="David" w:hAnsi="David" w:cs="David"/>
          <w:sz w:val="24"/>
          <w:szCs w:val="24"/>
          <w:rtl/>
        </w:rPr>
      </w:pPr>
      <w:r>
        <w:rPr>
          <w:rFonts w:ascii="David" w:hAnsi="David" w:cs="David" w:hint="cs"/>
          <w:sz w:val="24"/>
          <w:szCs w:val="24"/>
          <w:rtl/>
        </w:rPr>
        <w:t>שבת שלום ושנה טובה ומתוקה לכן ולכל בית ישראל</w:t>
      </w:r>
    </w:p>
    <w:p w14:paraId="38060171" w14:textId="77777777" w:rsidR="004D33FF" w:rsidRPr="0030441A" w:rsidRDefault="004D33FF" w:rsidP="004D33FF">
      <w:pPr>
        <w:spacing w:after="0"/>
        <w:jc w:val="both"/>
        <w:rPr>
          <w:rFonts w:ascii="David" w:eastAsia="Times New Roman" w:hAnsi="David" w:cs="David"/>
          <w:color w:val="000000"/>
          <w:sz w:val="24"/>
          <w:szCs w:val="24"/>
          <w:rtl/>
        </w:rPr>
      </w:pPr>
    </w:p>
    <w:p w14:paraId="1BBCB5DE" w14:textId="2C4AECAB" w:rsidR="00FA2F35" w:rsidRPr="002A54CD" w:rsidRDefault="00FA2F35" w:rsidP="00FA2F35">
      <w:pPr>
        <w:spacing w:after="0" w:line="280" w:lineRule="exact"/>
        <w:rPr>
          <w:sz w:val="24"/>
          <w:szCs w:val="24"/>
          <w:rtl/>
        </w:rPr>
      </w:pPr>
    </w:p>
    <w:sectPr w:rsidR="00FA2F35" w:rsidRPr="002A54CD" w:rsidSect="00B43C8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A3ABD" w14:textId="77777777" w:rsidR="00535FAE" w:rsidRDefault="00535F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4E7CB1D0" w:rsidR="00B43C88" w:rsidRDefault="00535FAE" w:rsidP="00B43C88">
    <w:pPr>
      <w:pStyle w:val="a7"/>
      <w:rPr>
        <w:rtl/>
        <w:cs/>
      </w:rPr>
    </w:pPr>
    <w:r>
      <w:rPr>
        <w:noProof/>
        <w:rtl/>
      </w:rPr>
      <w:drawing>
        <wp:anchor distT="0" distB="0" distL="114300" distR="114300" simplePos="0" relativeHeight="251659264" behindDoc="0" locked="0" layoutInCell="1" allowOverlap="1" wp14:anchorId="6A371527" wp14:editId="079A0546">
          <wp:simplePos x="0" y="0"/>
          <wp:positionH relativeFrom="margin">
            <wp:posOffset>-381000</wp:posOffset>
          </wp:positionH>
          <wp:positionV relativeFrom="margin">
            <wp:posOffset>8245475</wp:posOffset>
          </wp:positionV>
          <wp:extent cx="7369810" cy="892810"/>
          <wp:effectExtent l="0" t="0" r="2540"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892810"/>
                  </a:xfrm>
                  <a:prstGeom prst="rect">
                    <a:avLst/>
                  </a:prstGeom>
                </pic:spPr>
              </pic:pic>
            </a:graphicData>
          </a:graphic>
          <wp14:sizeRelH relativeFrom="margin">
            <wp14:pctWidth>0</wp14:pctWidth>
          </wp14:sizeRelH>
          <wp14:sizeRelV relativeFrom="margin">
            <wp14:pctHeight>0</wp14:pctHeight>
          </wp14:sizeRelV>
        </wp:anchor>
      </w:drawing>
    </w:r>
  </w:p>
  <w:p w14:paraId="57D7D0C9" w14:textId="746B2BD0" w:rsidR="00B43C88" w:rsidRDefault="00B43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7683" w14:textId="77777777" w:rsidR="00535FAE" w:rsidRDefault="00535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8A1A" w14:textId="77777777" w:rsidR="00535FAE" w:rsidRDefault="00535F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42B3" w14:textId="6BAB2F3E" w:rsidR="00B43C88" w:rsidRDefault="00B43C88" w:rsidP="00535FAE">
    <w:pPr>
      <w:pStyle w:val="a5"/>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EED7" w14:textId="77777777" w:rsidR="00535FAE" w:rsidRDefault="00535F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154044"/>
    <w:rsid w:val="00215C70"/>
    <w:rsid w:val="00267ABD"/>
    <w:rsid w:val="0029221E"/>
    <w:rsid w:val="002A54CD"/>
    <w:rsid w:val="003842F2"/>
    <w:rsid w:val="004B1F67"/>
    <w:rsid w:val="004D33FF"/>
    <w:rsid w:val="00535FAE"/>
    <w:rsid w:val="006357B9"/>
    <w:rsid w:val="006A647B"/>
    <w:rsid w:val="006B5312"/>
    <w:rsid w:val="007976CE"/>
    <w:rsid w:val="009F6257"/>
    <w:rsid w:val="00A135D3"/>
    <w:rsid w:val="00A248B7"/>
    <w:rsid w:val="00B215CE"/>
    <w:rsid w:val="00B33304"/>
    <w:rsid w:val="00B43C88"/>
    <w:rsid w:val="00B85544"/>
    <w:rsid w:val="00C55370"/>
    <w:rsid w:val="00D20DA6"/>
    <w:rsid w:val="00E108A1"/>
    <w:rsid w:val="00E82C1A"/>
    <w:rsid w:val="00F1393D"/>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07564">
      <w:bodyDiv w:val="1"/>
      <w:marLeft w:val="0"/>
      <w:marRight w:val="0"/>
      <w:marTop w:val="0"/>
      <w:marBottom w:val="0"/>
      <w:divBdr>
        <w:top w:val="none" w:sz="0" w:space="0" w:color="auto"/>
        <w:left w:val="none" w:sz="0" w:space="0" w:color="auto"/>
        <w:bottom w:val="none" w:sz="0" w:space="0" w:color="auto"/>
        <w:right w:val="none" w:sz="0" w:space="0" w:color="auto"/>
      </w:divBdr>
    </w:div>
    <w:div w:id="16646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269ED-87AB-4526-868F-957219BB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2886</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2021-08-19T06:33:00Z</dcterms:created>
  <dcterms:modified xsi:type="dcterms:W3CDTF">2021-08-19T06:33:00Z</dcterms:modified>
</cp:coreProperties>
</file>