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0DFBA" w14:textId="511B653F" w:rsidR="00E108A1" w:rsidRDefault="00E108A1" w:rsidP="00941248">
      <w:pPr>
        <w:pStyle w:val="Heading1"/>
        <w:jc w:val="left"/>
        <w:rPr>
          <w:sz w:val="24"/>
          <w:szCs w:val="24"/>
          <w:rtl/>
        </w:rPr>
      </w:pPr>
      <w:r>
        <w:rPr>
          <w:rFonts w:hint="cs"/>
          <w:sz w:val="24"/>
          <w:szCs w:val="24"/>
          <w:rtl/>
        </w:rPr>
        <w:t xml:space="preserve">בס"ד, </w:t>
      </w:r>
      <w:r w:rsidR="00E22956">
        <w:rPr>
          <w:rFonts w:hint="cs"/>
          <w:sz w:val="24"/>
          <w:szCs w:val="24"/>
          <w:rtl/>
        </w:rPr>
        <w:t>אדר א</w:t>
      </w:r>
      <w:r w:rsidR="0080046D">
        <w:rPr>
          <w:rFonts w:hint="cs"/>
          <w:sz w:val="24"/>
          <w:szCs w:val="24"/>
          <w:rtl/>
        </w:rPr>
        <w:t xml:space="preserve"> </w:t>
      </w:r>
      <w:r w:rsidR="00806376">
        <w:rPr>
          <w:rFonts w:hint="cs"/>
          <w:sz w:val="24"/>
          <w:szCs w:val="24"/>
          <w:rtl/>
        </w:rPr>
        <w:t>תשפ"ב</w:t>
      </w:r>
    </w:p>
    <w:p w14:paraId="2307EF97" w14:textId="77777777" w:rsidR="001A2DD2" w:rsidRPr="001A2DD2" w:rsidRDefault="001A2DD2" w:rsidP="001A2DD2">
      <w:pPr>
        <w:pStyle w:val="Heading2"/>
        <w:rPr>
          <w:rtl/>
        </w:rPr>
      </w:pPr>
    </w:p>
    <w:p w14:paraId="7CF78D39" w14:textId="4F192E07" w:rsidR="00E108A1" w:rsidRDefault="00E108A1" w:rsidP="00941248">
      <w:pPr>
        <w:pStyle w:val="Heading1"/>
        <w:rPr>
          <w:sz w:val="48"/>
          <w:szCs w:val="48"/>
          <w:rtl/>
        </w:rPr>
      </w:pPr>
      <w:r w:rsidRPr="00941248">
        <w:rPr>
          <w:rFonts w:hint="cs"/>
          <w:sz w:val="48"/>
          <w:szCs w:val="48"/>
          <w:rtl/>
        </w:rPr>
        <w:t xml:space="preserve">דבר תורה לפרשת </w:t>
      </w:r>
      <w:r w:rsidR="00CA7988">
        <w:rPr>
          <w:rFonts w:hint="cs"/>
          <w:sz w:val="48"/>
          <w:szCs w:val="48"/>
          <w:rtl/>
        </w:rPr>
        <w:t xml:space="preserve">כי </w:t>
      </w:r>
      <w:proofErr w:type="spellStart"/>
      <w:r w:rsidR="00CA7988">
        <w:rPr>
          <w:rFonts w:hint="cs"/>
          <w:sz w:val="48"/>
          <w:szCs w:val="48"/>
          <w:rtl/>
        </w:rPr>
        <w:t>תשא</w:t>
      </w:r>
      <w:proofErr w:type="spellEnd"/>
      <w:r w:rsidR="00272220" w:rsidRPr="00941248">
        <w:rPr>
          <w:rFonts w:hint="cs"/>
          <w:sz w:val="48"/>
          <w:szCs w:val="48"/>
          <w:rtl/>
        </w:rPr>
        <w:t xml:space="preserve"> </w:t>
      </w:r>
      <w:r w:rsidRPr="00941248">
        <w:rPr>
          <w:sz w:val="48"/>
          <w:szCs w:val="48"/>
          <w:rtl/>
        </w:rPr>
        <w:t>–</w:t>
      </w:r>
      <w:r w:rsidR="00941248" w:rsidRPr="00941248">
        <w:rPr>
          <w:rFonts w:hint="cs"/>
          <w:sz w:val="48"/>
          <w:szCs w:val="48"/>
          <w:rtl/>
        </w:rPr>
        <w:t xml:space="preserve"> </w:t>
      </w:r>
      <w:r w:rsidR="00CA7988">
        <w:rPr>
          <w:rFonts w:hint="cs"/>
          <w:sz w:val="48"/>
          <w:szCs w:val="48"/>
          <w:rtl/>
        </w:rPr>
        <w:t>ד"ר מירב סויסה</w:t>
      </w:r>
    </w:p>
    <w:p w14:paraId="3A69FF26" w14:textId="0F6E2295" w:rsidR="00E22956" w:rsidRDefault="00E22956" w:rsidP="00E22956">
      <w:pPr>
        <w:pStyle w:val="Heading2"/>
        <w:rPr>
          <w:rtl/>
        </w:rPr>
      </w:pPr>
    </w:p>
    <w:p w14:paraId="036A5958" w14:textId="77777777" w:rsidR="001A2DD2" w:rsidRPr="001A2DD2" w:rsidRDefault="001A2DD2" w:rsidP="001A2DD2">
      <w:pPr>
        <w:spacing w:after="0" w:line="360" w:lineRule="auto"/>
        <w:ind w:firstLine="720"/>
        <w:rPr>
          <w:rFonts w:ascii="David" w:hAnsi="David" w:cs="David" w:hint="cs"/>
          <w:sz w:val="24"/>
          <w:szCs w:val="24"/>
          <w:rtl/>
        </w:rPr>
      </w:pPr>
      <w:r w:rsidRPr="001A2DD2">
        <w:rPr>
          <w:rFonts w:ascii="David" w:hAnsi="David" w:cs="David" w:hint="cs"/>
          <w:sz w:val="24"/>
          <w:szCs w:val="24"/>
          <w:rtl/>
        </w:rPr>
        <w:t>בפרשת השבוע מופיעה מצוות מחצית השקל (פרק ל)</w:t>
      </w:r>
    </w:p>
    <w:p w14:paraId="21F23A05" w14:textId="77777777" w:rsidR="001A2DD2" w:rsidRPr="001A2DD2" w:rsidRDefault="001A2DD2" w:rsidP="001A2DD2">
      <w:pPr>
        <w:spacing w:after="0" w:line="360" w:lineRule="auto"/>
        <w:ind w:left="720"/>
        <w:jc w:val="both"/>
        <w:rPr>
          <w:rFonts w:ascii="David" w:hAnsi="David" w:cs="David" w:hint="cs"/>
          <w:b/>
          <w:bCs/>
          <w:sz w:val="24"/>
          <w:szCs w:val="24"/>
          <w:rtl/>
        </w:rPr>
      </w:pPr>
      <w:r w:rsidRPr="001A2DD2">
        <w:rPr>
          <w:rFonts w:ascii="David" w:hAnsi="David" w:cs="David" w:hint="cs"/>
          <w:b/>
          <w:bCs/>
          <w:sz w:val="24"/>
          <w:szCs w:val="24"/>
          <w:rtl/>
        </w:rPr>
        <w:t xml:space="preserve">(יא) וַיְדַבֵּר </w:t>
      </w:r>
      <w:proofErr w:type="spellStart"/>
      <w:r w:rsidRPr="001A2DD2">
        <w:rPr>
          <w:rFonts w:ascii="David" w:hAnsi="David" w:cs="David" w:hint="cs"/>
          <w:b/>
          <w:bCs/>
          <w:sz w:val="24"/>
          <w:szCs w:val="24"/>
          <w:rtl/>
        </w:rPr>
        <w:t>יְקֹוָק</w:t>
      </w:r>
      <w:proofErr w:type="spellEnd"/>
      <w:r w:rsidRPr="001A2DD2">
        <w:rPr>
          <w:rFonts w:ascii="David" w:hAnsi="David" w:cs="David" w:hint="cs"/>
          <w:b/>
          <w:bCs/>
          <w:sz w:val="24"/>
          <w:szCs w:val="24"/>
          <w:rtl/>
        </w:rPr>
        <w:t xml:space="preserve"> אֶל מֹשֶׁה </w:t>
      </w:r>
      <w:proofErr w:type="spellStart"/>
      <w:r w:rsidRPr="001A2DD2">
        <w:rPr>
          <w:rFonts w:ascii="David" w:hAnsi="David" w:cs="David" w:hint="cs"/>
          <w:b/>
          <w:bCs/>
          <w:sz w:val="24"/>
          <w:szCs w:val="24"/>
          <w:rtl/>
        </w:rPr>
        <w:t>לֵּאמֹר</w:t>
      </w:r>
      <w:proofErr w:type="spellEnd"/>
      <w:r w:rsidRPr="001A2DD2">
        <w:rPr>
          <w:rFonts w:ascii="David" w:hAnsi="David" w:cs="David" w:hint="cs"/>
          <w:b/>
          <w:bCs/>
          <w:sz w:val="24"/>
          <w:szCs w:val="24"/>
          <w:rtl/>
        </w:rPr>
        <w:t>:</w:t>
      </w:r>
    </w:p>
    <w:p w14:paraId="64A89C5E" w14:textId="77777777" w:rsidR="001A2DD2" w:rsidRPr="001A2DD2" w:rsidRDefault="001A2DD2" w:rsidP="001A2DD2">
      <w:pPr>
        <w:spacing w:after="0" w:line="360" w:lineRule="auto"/>
        <w:ind w:left="720"/>
        <w:jc w:val="both"/>
        <w:rPr>
          <w:rFonts w:ascii="David" w:hAnsi="David" w:cs="David" w:hint="cs"/>
          <w:b/>
          <w:bCs/>
          <w:sz w:val="24"/>
          <w:szCs w:val="24"/>
          <w:rtl/>
        </w:rPr>
      </w:pPr>
      <w:r w:rsidRPr="001A2DD2">
        <w:rPr>
          <w:rFonts w:ascii="David" w:hAnsi="David" w:cs="David" w:hint="cs"/>
          <w:b/>
          <w:bCs/>
          <w:sz w:val="24"/>
          <w:szCs w:val="24"/>
          <w:rtl/>
        </w:rPr>
        <w:t>(</w:t>
      </w:r>
      <w:proofErr w:type="spellStart"/>
      <w:r w:rsidRPr="001A2DD2">
        <w:rPr>
          <w:rFonts w:ascii="David" w:hAnsi="David" w:cs="David" w:hint="cs"/>
          <w:b/>
          <w:bCs/>
          <w:sz w:val="24"/>
          <w:szCs w:val="24"/>
          <w:rtl/>
        </w:rPr>
        <w:t>יב</w:t>
      </w:r>
      <w:proofErr w:type="spellEnd"/>
      <w:r w:rsidRPr="001A2DD2">
        <w:rPr>
          <w:rFonts w:ascii="David" w:hAnsi="David" w:cs="David" w:hint="cs"/>
          <w:b/>
          <w:bCs/>
          <w:sz w:val="24"/>
          <w:szCs w:val="24"/>
          <w:rtl/>
        </w:rPr>
        <w:t xml:space="preserve">) כִּי </w:t>
      </w:r>
      <w:proofErr w:type="spellStart"/>
      <w:r w:rsidRPr="001A2DD2">
        <w:rPr>
          <w:rFonts w:ascii="David" w:hAnsi="David" w:cs="David" w:hint="cs"/>
          <w:b/>
          <w:bCs/>
          <w:sz w:val="24"/>
          <w:szCs w:val="24"/>
          <w:rtl/>
        </w:rPr>
        <w:t>תִשָּׂא</w:t>
      </w:r>
      <w:proofErr w:type="spellEnd"/>
      <w:r w:rsidRPr="001A2DD2">
        <w:rPr>
          <w:rFonts w:ascii="David" w:hAnsi="David" w:cs="David" w:hint="cs"/>
          <w:b/>
          <w:bCs/>
          <w:sz w:val="24"/>
          <w:szCs w:val="24"/>
          <w:rtl/>
        </w:rPr>
        <w:t xml:space="preserve"> אֶת רֹאשׁ בְּנֵי יִשְׂרָאֵל לִפְקֻדֵיהֶם וְנָתְנוּ אִישׁ כֹּפֶר נַפְשׁוֹ לַיקֹוָק בִּפְקֹד אֹתָם וְלֹא יִהְיֶה בָהֶם נֶגֶף בִּפְקֹד אֹתָם:</w:t>
      </w:r>
    </w:p>
    <w:p w14:paraId="3383B816" w14:textId="77777777" w:rsidR="001A2DD2" w:rsidRPr="001A2DD2" w:rsidRDefault="001A2DD2" w:rsidP="001A2DD2">
      <w:pPr>
        <w:spacing w:after="0" w:line="360" w:lineRule="auto"/>
        <w:ind w:left="720"/>
        <w:jc w:val="both"/>
        <w:rPr>
          <w:rFonts w:ascii="David" w:hAnsi="David" w:cs="David" w:hint="cs"/>
          <w:b/>
          <w:bCs/>
          <w:sz w:val="24"/>
          <w:szCs w:val="24"/>
          <w:rtl/>
        </w:rPr>
      </w:pPr>
      <w:r w:rsidRPr="001A2DD2">
        <w:rPr>
          <w:rFonts w:ascii="David" w:hAnsi="David" w:cs="David" w:hint="cs"/>
          <w:b/>
          <w:bCs/>
          <w:sz w:val="24"/>
          <w:szCs w:val="24"/>
          <w:rtl/>
        </w:rPr>
        <w:t>(</w:t>
      </w:r>
      <w:proofErr w:type="spellStart"/>
      <w:r w:rsidRPr="001A2DD2">
        <w:rPr>
          <w:rFonts w:ascii="David" w:hAnsi="David" w:cs="David" w:hint="cs"/>
          <w:b/>
          <w:bCs/>
          <w:sz w:val="24"/>
          <w:szCs w:val="24"/>
          <w:rtl/>
        </w:rPr>
        <w:t>יג</w:t>
      </w:r>
      <w:proofErr w:type="spellEnd"/>
      <w:r w:rsidRPr="001A2DD2">
        <w:rPr>
          <w:rFonts w:ascii="David" w:hAnsi="David" w:cs="David" w:hint="cs"/>
          <w:b/>
          <w:bCs/>
          <w:sz w:val="24"/>
          <w:szCs w:val="24"/>
          <w:rtl/>
        </w:rPr>
        <w:t>) זֶה יִתְּנוּ כָּל הָעֹבֵר עַל הַפְּקֻדִים מַחֲצִית הַשֶּׁקֶל בְּשֶׁקֶל הַקֹּדֶשׁ עֶשְׂרִים גֵּרָה הַשֶּׁקֶל מַחֲצִית הַשֶּׁקֶל תְּרוּמָה לַיקֹוָק:</w:t>
      </w:r>
    </w:p>
    <w:p w14:paraId="5F39FA15" w14:textId="77777777" w:rsidR="001A2DD2" w:rsidRPr="001A2DD2" w:rsidRDefault="001A2DD2" w:rsidP="001A2DD2">
      <w:pPr>
        <w:spacing w:after="0" w:line="360" w:lineRule="auto"/>
        <w:ind w:left="720"/>
        <w:jc w:val="both"/>
        <w:rPr>
          <w:rFonts w:ascii="David" w:hAnsi="David" w:cs="David" w:hint="cs"/>
          <w:b/>
          <w:bCs/>
          <w:sz w:val="24"/>
          <w:szCs w:val="24"/>
          <w:rtl/>
        </w:rPr>
      </w:pPr>
      <w:r w:rsidRPr="001A2DD2">
        <w:rPr>
          <w:rFonts w:ascii="David" w:hAnsi="David" w:cs="David" w:hint="cs"/>
          <w:b/>
          <w:bCs/>
          <w:sz w:val="24"/>
          <w:szCs w:val="24"/>
          <w:rtl/>
        </w:rPr>
        <w:t xml:space="preserve">(יד) כֹּל הָעֹבֵר עַל הַפְּקֻדִים מִבֶּן עֶשְׂרִים שָׁנָה וָמָעְלָה </w:t>
      </w:r>
      <w:proofErr w:type="spellStart"/>
      <w:r w:rsidRPr="001A2DD2">
        <w:rPr>
          <w:rFonts w:ascii="David" w:hAnsi="David" w:cs="David" w:hint="cs"/>
          <w:b/>
          <w:bCs/>
          <w:sz w:val="24"/>
          <w:szCs w:val="24"/>
          <w:rtl/>
        </w:rPr>
        <w:t>יִתֵּן</w:t>
      </w:r>
      <w:proofErr w:type="spellEnd"/>
      <w:r w:rsidRPr="001A2DD2">
        <w:rPr>
          <w:rFonts w:ascii="David" w:hAnsi="David" w:cs="David" w:hint="cs"/>
          <w:b/>
          <w:bCs/>
          <w:sz w:val="24"/>
          <w:szCs w:val="24"/>
          <w:rtl/>
        </w:rPr>
        <w:t xml:space="preserve"> תְּרוּמַת </w:t>
      </w:r>
      <w:proofErr w:type="spellStart"/>
      <w:r w:rsidRPr="001A2DD2">
        <w:rPr>
          <w:rFonts w:ascii="David" w:hAnsi="David" w:cs="David" w:hint="cs"/>
          <w:b/>
          <w:bCs/>
          <w:sz w:val="24"/>
          <w:szCs w:val="24"/>
          <w:rtl/>
        </w:rPr>
        <w:t>יְקֹוָק</w:t>
      </w:r>
      <w:proofErr w:type="spellEnd"/>
      <w:r w:rsidRPr="001A2DD2">
        <w:rPr>
          <w:rFonts w:ascii="David" w:hAnsi="David" w:cs="David" w:hint="cs"/>
          <w:b/>
          <w:bCs/>
          <w:sz w:val="24"/>
          <w:szCs w:val="24"/>
          <w:rtl/>
        </w:rPr>
        <w:t>:</w:t>
      </w:r>
    </w:p>
    <w:p w14:paraId="4E3BEC84" w14:textId="77777777" w:rsidR="001A2DD2" w:rsidRPr="001A2DD2" w:rsidRDefault="001A2DD2" w:rsidP="001A2DD2">
      <w:pPr>
        <w:spacing w:after="0" w:line="360" w:lineRule="auto"/>
        <w:ind w:left="720"/>
        <w:jc w:val="both"/>
        <w:rPr>
          <w:rFonts w:ascii="David" w:hAnsi="David" w:cs="David" w:hint="cs"/>
          <w:b/>
          <w:bCs/>
          <w:sz w:val="24"/>
          <w:szCs w:val="24"/>
          <w:rtl/>
        </w:rPr>
      </w:pPr>
      <w:r w:rsidRPr="001A2DD2">
        <w:rPr>
          <w:rFonts w:ascii="David" w:hAnsi="David" w:cs="David" w:hint="cs"/>
          <w:b/>
          <w:bCs/>
          <w:sz w:val="24"/>
          <w:szCs w:val="24"/>
          <w:rtl/>
        </w:rPr>
        <w:t xml:space="preserve">(טו) הֶעָשִׁיר לֹא יַרְבֶּה וְהַדַּל לֹא יַמְעִיט מִמַּחֲצִית הַשָּׁקֶל לָתֵת אֶת תְּרוּמַת </w:t>
      </w:r>
      <w:proofErr w:type="spellStart"/>
      <w:r w:rsidRPr="001A2DD2">
        <w:rPr>
          <w:rFonts w:ascii="David" w:hAnsi="David" w:cs="David" w:hint="cs"/>
          <w:b/>
          <w:bCs/>
          <w:sz w:val="24"/>
          <w:szCs w:val="24"/>
          <w:rtl/>
        </w:rPr>
        <w:t>יְקֹוָק</w:t>
      </w:r>
      <w:proofErr w:type="spellEnd"/>
      <w:r w:rsidRPr="001A2DD2">
        <w:rPr>
          <w:rFonts w:ascii="David" w:hAnsi="David" w:cs="David" w:hint="cs"/>
          <w:b/>
          <w:bCs/>
          <w:sz w:val="24"/>
          <w:szCs w:val="24"/>
          <w:rtl/>
        </w:rPr>
        <w:t xml:space="preserve"> לְכַפֵּר עַל נַפְשֹׁתֵיכֶם:</w:t>
      </w:r>
    </w:p>
    <w:p w14:paraId="6BED6B94" w14:textId="77777777" w:rsidR="001A2DD2" w:rsidRPr="001A2DD2" w:rsidRDefault="001A2DD2" w:rsidP="001A2DD2">
      <w:pPr>
        <w:spacing w:after="0" w:line="360" w:lineRule="auto"/>
        <w:ind w:left="720"/>
        <w:jc w:val="both"/>
        <w:rPr>
          <w:rFonts w:ascii="David" w:hAnsi="David" w:cs="David" w:hint="cs"/>
          <w:b/>
          <w:bCs/>
          <w:sz w:val="24"/>
          <w:szCs w:val="24"/>
          <w:rtl/>
        </w:rPr>
      </w:pPr>
      <w:r w:rsidRPr="001A2DD2">
        <w:rPr>
          <w:rFonts w:ascii="David" w:hAnsi="David" w:cs="David" w:hint="cs"/>
          <w:b/>
          <w:bCs/>
          <w:sz w:val="24"/>
          <w:szCs w:val="24"/>
          <w:rtl/>
        </w:rPr>
        <w:t>(</w:t>
      </w:r>
      <w:proofErr w:type="spellStart"/>
      <w:r w:rsidRPr="001A2DD2">
        <w:rPr>
          <w:rFonts w:ascii="David" w:hAnsi="David" w:cs="David" w:hint="cs"/>
          <w:b/>
          <w:bCs/>
          <w:sz w:val="24"/>
          <w:szCs w:val="24"/>
          <w:rtl/>
        </w:rPr>
        <w:t>טז</w:t>
      </w:r>
      <w:proofErr w:type="spellEnd"/>
      <w:r w:rsidRPr="001A2DD2">
        <w:rPr>
          <w:rFonts w:ascii="David" w:hAnsi="David" w:cs="David" w:hint="cs"/>
          <w:b/>
          <w:bCs/>
          <w:sz w:val="24"/>
          <w:szCs w:val="24"/>
          <w:rtl/>
        </w:rPr>
        <w:t xml:space="preserve">) וְלָקַחְתָּ אֶת כֶּסֶף הַכִּפֻּרִים מֵאֵת בְּנֵי יִשְׂרָאֵל וְנָתַתָּ אֹתוֹ עַל עֲבֹדַת אֹהֶל מוֹעֵד וְהָיָה לִבְנֵי יִשְׂרָאֵל </w:t>
      </w:r>
      <w:proofErr w:type="spellStart"/>
      <w:r w:rsidRPr="001A2DD2">
        <w:rPr>
          <w:rFonts w:ascii="David" w:hAnsi="David" w:cs="David" w:hint="cs"/>
          <w:b/>
          <w:bCs/>
          <w:sz w:val="24"/>
          <w:szCs w:val="24"/>
          <w:rtl/>
        </w:rPr>
        <w:t>לְזִכָּרוֹן</w:t>
      </w:r>
      <w:proofErr w:type="spellEnd"/>
      <w:r w:rsidRPr="001A2DD2">
        <w:rPr>
          <w:rFonts w:ascii="David" w:hAnsi="David" w:cs="David" w:hint="cs"/>
          <w:b/>
          <w:bCs/>
          <w:sz w:val="24"/>
          <w:szCs w:val="24"/>
          <w:rtl/>
        </w:rPr>
        <w:t xml:space="preserve"> לִפְנֵי </w:t>
      </w:r>
      <w:proofErr w:type="spellStart"/>
      <w:r w:rsidRPr="001A2DD2">
        <w:rPr>
          <w:rFonts w:ascii="David" w:hAnsi="David" w:cs="David" w:hint="cs"/>
          <w:b/>
          <w:bCs/>
          <w:sz w:val="24"/>
          <w:szCs w:val="24"/>
          <w:rtl/>
        </w:rPr>
        <w:t>יְקֹוָק</w:t>
      </w:r>
      <w:proofErr w:type="spellEnd"/>
      <w:r w:rsidRPr="001A2DD2">
        <w:rPr>
          <w:rFonts w:ascii="David" w:hAnsi="David" w:cs="David" w:hint="cs"/>
          <w:b/>
          <w:bCs/>
          <w:sz w:val="24"/>
          <w:szCs w:val="24"/>
          <w:rtl/>
        </w:rPr>
        <w:t xml:space="preserve"> לְכַפֵּר עַל נַפְשֹׁתֵיכֶם: </w:t>
      </w:r>
    </w:p>
    <w:p w14:paraId="0E44EEA0" w14:textId="77777777" w:rsidR="001A2DD2" w:rsidRPr="001A2DD2" w:rsidRDefault="001A2DD2" w:rsidP="001A2DD2">
      <w:pPr>
        <w:spacing w:after="0" w:line="360" w:lineRule="auto"/>
        <w:ind w:left="-514"/>
        <w:rPr>
          <w:rFonts w:ascii="David" w:hAnsi="David" w:cs="David" w:hint="cs"/>
          <w:sz w:val="24"/>
          <w:szCs w:val="24"/>
          <w:rtl/>
        </w:rPr>
      </w:pPr>
    </w:p>
    <w:p w14:paraId="05832C4C" w14:textId="77777777" w:rsidR="001A2DD2" w:rsidRPr="001A2DD2" w:rsidRDefault="001A2DD2" w:rsidP="001A2DD2">
      <w:pPr>
        <w:spacing w:after="0" w:line="360" w:lineRule="auto"/>
        <w:ind w:left="720"/>
        <w:rPr>
          <w:rFonts w:ascii="David" w:hAnsi="David" w:cs="David" w:hint="cs"/>
          <w:sz w:val="24"/>
          <w:szCs w:val="24"/>
          <w:rtl/>
        </w:rPr>
      </w:pPr>
      <w:r w:rsidRPr="001A2DD2">
        <w:rPr>
          <w:rFonts w:ascii="David" w:hAnsi="David" w:cs="David" w:hint="cs"/>
          <w:sz w:val="24"/>
          <w:szCs w:val="24"/>
          <w:rtl/>
        </w:rPr>
        <w:t xml:space="preserve">מפשט הפסוקים עולה כי המטרה של מחצית השקל היא על מנת לספור את בני ישראל, בצורה "בטוחה", ש"לא יהיה בהם נגף", באופן כזה שמחצית השקל היא בעצם "כסף הכיפורים", </w:t>
      </w:r>
      <w:proofErr w:type="spellStart"/>
      <w:r w:rsidRPr="001A2DD2">
        <w:rPr>
          <w:rFonts w:ascii="David" w:hAnsi="David" w:cs="David" w:hint="cs"/>
          <w:sz w:val="24"/>
          <w:szCs w:val="24"/>
          <w:rtl/>
        </w:rPr>
        <w:t>פידיון</w:t>
      </w:r>
      <w:proofErr w:type="spellEnd"/>
      <w:r w:rsidRPr="001A2DD2">
        <w:rPr>
          <w:rFonts w:ascii="David" w:hAnsi="David" w:cs="David" w:hint="cs"/>
          <w:sz w:val="24"/>
          <w:szCs w:val="24"/>
          <w:rtl/>
        </w:rPr>
        <w:t xml:space="preserve"> הנפש, והוא משמש לעבודת המשכן. </w:t>
      </w:r>
      <w:r w:rsidRPr="001A2DD2">
        <w:rPr>
          <w:rFonts w:ascii="David" w:hAnsi="David" w:cs="David" w:hint="cs"/>
          <w:sz w:val="24"/>
          <w:szCs w:val="24"/>
          <w:rtl/>
        </w:rPr>
        <w:br/>
        <w:t>במשנה (שקלים פרק א משנה א) מופיעה מצוות מחצית השקל כמצווה קבועה, ולדורות:</w:t>
      </w:r>
    </w:p>
    <w:p w14:paraId="14470D9E" w14:textId="77777777" w:rsidR="001A2DD2" w:rsidRPr="001A2DD2" w:rsidRDefault="001A2DD2" w:rsidP="001A2DD2">
      <w:pPr>
        <w:spacing w:after="0" w:line="360" w:lineRule="auto"/>
        <w:ind w:left="720"/>
        <w:rPr>
          <w:rFonts w:ascii="David" w:hAnsi="David" w:cs="David" w:hint="cs"/>
          <w:sz w:val="24"/>
          <w:szCs w:val="24"/>
          <w:rtl/>
        </w:rPr>
      </w:pPr>
      <w:r w:rsidRPr="001A2DD2">
        <w:rPr>
          <w:rFonts w:ascii="David" w:hAnsi="David" w:cs="David" w:hint="cs"/>
          <w:b/>
          <w:bCs/>
          <w:sz w:val="24"/>
          <w:szCs w:val="24"/>
          <w:rtl/>
        </w:rPr>
        <w:t xml:space="preserve">באחד באדר </w:t>
      </w:r>
      <w:proofErr w:type="spellStart"/>
      <w:r w:rsidRPr="001A2DD2">
        <w:rPr>
          <w:rFonts w:ascii="David" w:hAnsi="David" w:cs="David" w:hint="cs"/>
          <w:b/>
          <w:bCs/>
          <w:sz w:val="24"/>
          <w:szCs w:val="24"/>
          <w:rtl/>
        </w:rPr>
        <w:t>משמיעין</w:t>
      </w:r>
      <w:proofErr w:type="spellEnd"/>
      <w:r w:rsidRPr="001A2DD2">
        <w:rPr>
          <w:rFonts w:ascii="David" w:hAnsi="David" w:cs="David" w:hint="cs"/>
          <w:b/>
          <w:bCs/>
          <w:sz w:val="24"/>
          <w:szCs w:val="24"/>
          <w:rtl/>
        </w:rPr>
        <w:t xml:space="preserve"> על השקלים.</w:t>
      </w:r>
      <w:r w:rsidRPr="001A2DD2">
        <w:rPr>
          <w:rFonts w:ascii="David" w:hAnsi="David" w:cs="David" w:hint="cs"/>
          <w:sz w:val="24"/>
          <w:szCs w:val="24"/>
          <w:rtl/>
        </w:rPr>
        <w:br/>
        <w:t>וכפי שמסביר הרמב"ם, בפירושו למשנה:</w:t>
      </w:r>
    </w:p>
    <w:p w14:paraId="04E22E1C" w14:textId="77777777" w:rsidR="001A2DD2" w:rsidRPr="001A2DD2" w:rsidRDefault="001A2DD2" w:rsidP="001A2DD2">
      <w:pPr>
        <w:spacing w:after="0" w:line="360" w:lineRule="auto"/>
        <w:ind w:left="720"/>
        <w:jc w:val="both"/>
        <w:rPr>
          <w:rFonts w:ascii="David" w:hAnsi="David" w:cs="David" w:hint="cs"/>
          <w:b/>
          <w:bCs/>
          <w:sz w:val="24"/>
          <w:szCs w:val="24"/>
          <w:rtl/>
        </w:rPr>
      </w:pPr>
      <w:r w:rsidRPr="001A2DD2">
        <w:rPr>
          <w:rFonts w:ascii="David" w:hAnsi="David" w:cs="David" w:hint="cs"/>
          <w:b/>
          <w:bCs/>
          <w:sz w:val="24"/>
          <w:szCs w:val="24"/>
          <w:rtl/>
        </w:rPr>
        <w:t xml:space="preserve">ופירוש משמעין, </w:t>
      </w:r>
      <w:proofErr w:type="spellStart"/>
      <w:r w:rsidRPr="001A2DD2">
        <w:rPr>
          <w:rFonts w:ascii="David" w:hAnsi="David" w:cs="David" w:hint="cs"/>
          <w:b/>
          <w:bCs/>
          <w:sz w:val="24"/>
          <w:szCs w:val="24"/>
          <w:rtl/>
        </w:rPr>
        <w:t>מכריזין</w:t>
      </w:r>
      <w:proofErr w:type="spellEnd"/>
      <w:r w:rsidRPr="001A2DD2">
        <w:rPr>
          <w:rFonts w:ascii="David" w:hAnsi="David" w:cs="David" w:hint="cs"/>
          <w:b/>
          <w:bCs/>
          <w:sz w:val="24"/>
          <w:szCs w:val="24"/>
          <w:rtl/>
        </w:rPr>
        <w:t xml:space="preserve"> עליהם שיכינו בני אדם שקליהם, כדי שתהיה תרומת הלשכה בזמנה כלומר בראש חדש ניסן כמו שהיה </w:t>
      </w:r>
      <w:proofErr w:type="spellStart"/>
      <w:r w:rsidRPr="001A2DD2">
        <w:rPr>
          <w:rFonts w:ascii="David" w:hAnsi="David" w:cs="David" w:hint="cs"/>
          <w:b/>
          <w:bCs/>
          <w:sz w:val="24"/>
          <w:szCs w:val="24"/>
          <w:rtl/>
        </w:rPr>
        <w:t>בתחלה</w:t>
      </w:r>
      <w:proofErr w:type="spellEnd"/>
      <w:r w:rsidRPr="001A2DD2">
        <w:rPr>
          <w:rFonts w:ascii="David" w:hAnsi="David" w:cs="David" w:hint="cs"/>
          <w:b/>
          <w:bCs/>
          <w:sz w:val="24"/>
          <w:szCs w:val="24"/>
          <w:rtl/>
        </w:rPr>
        <w:t xml:space="preserve"> כלומר בזמן המדבר, תרומה ראשונה </w:t>
      </w:r>
      <w:proofErr w:type="spellStart"/>
      <w:r w:rsidRPr="001A2DD2">
        <w:rPr>
          <w:rFonts w:ascii="David" w:hAnsi="David" w:cs="David" w:hint="cs"/>
          <w:b/>
          <w:bCs/>
          <w:sz w:val="24"/>
          <w:szCs w:val="24"/>
          <w:rtl/>
        </w:rPr>
        <w:t>היתה</w:t>
      </w:r>
      <w:proofErr w:type="spellEnd"/>
      <w:r w:rsidRPr="001A2DD2">
        <w:rPr>
          <w:rFonts w:ascii="David" w:hAnsi="David" w:cs="David" w:hint="cs"/>
          <w:b/>
          <w:bCs/>
          <w:sz w:val="24"/>
          <w:szCs w:val="24"/>
          <w:rtl/>
        </w:rPr>
        <w:t xml:space="preserve"> בראש חדש ניסן, והוא אמרם בו ביום הוקם המשכן בו ביום נתרמה תרומה, ונאמר בהקמת המשכן בחדש הראשון בשנה השנית באחד לחדש הוקם המשכן (שמות מ </w:t>
      </w:r>
      <w:proofErr w:type="spellStart"/>
      <w:r w:rsidRPr="001A2DD2">
        <w:rPr>
          <w:rFonts w:ascii="David" w:hAnsi="David" w:cs="David" w:hint="cs"/>
          <w:b/>
          <w:bCs/>
          <w:sz w:val="24"/>
          <w:szCs w:val="24"/>
          <w:rtl/>
        </w:rPr>
        <w:t>יז</w:t>
      </w:r>
      <w:proofErr w:type="spellEnd"/>
      <w:r w:rsidRPr="001A2DD2">
        <w:rPr>
          <w:rFonts w:ascii="David" w:hAnsi="David" w:cs="David" w:hint="cs"/>
          <w:b/>
          <w:bCs/>
          <w:sz w:val="24"/>
          <w:szCs w:val="24"/>
          <w:rtl/>
        </w:rPr>
        <w:t>).</w:t>
      </w:r>
    </w:p>
    <w:p w14:paraId="740F9520" w14:textId="77777777" w:rsidR="001A2DD2" w:rsidRPr="001A2DD2" w:rsidRDefault="001A2DD2" w:rsidP="001A2DD2">
      <w:pPr>
        <w:spacing w:after="0" w:line="360" w:lineRule="auto"/>
        <w:ind w:left="720"/>
        <w:jc w:val="both"/>
        <w:rPr>
          <w:rFonts w:ascii="David" w:hAnsi="David" w:cs="David" w:hint="cs"/>
          <w:sz w:val="24"/>
          <w:szCs w:val="24"/>
          <w:rtl/>
        </w:rPr>
      </w:pPr>
      <w:r w:rsidRPr="001A2DD2">
        <w:rPr>
          <w:rFonts w:ascii="David" w:hAnsi="David" w:cs="David" w:hint="cs"/>
          <w:sz w:val="24"/>
          <w:szCs w:val="24"/>
          <w:rtl/>
        </w:rPr>
        <w:t xml:space="preserve">לדורות הפכה להיות מחצית השקל המקור לכספי תרומת הלשכה ממנה היו נקנים קורבנות התמיד. </w:t>
      </w:r>
      <w:r w:rsidRPr="001A2DD2">
        <w:rPr>
          <w:rFonts w:ascii="David" w:hAnsi="David" w:cs="David" w:hint="cs"/>
          <w:sz w:val="24"/>
          <w:szCs w:val="24"/>
          <w:rtl/>
        </w:rPr>
        <w:br/>
        <w:t xml:space="preserve">במגילת תענית מופיע חג שקבעו חז"ל לזכר </w:t>
      </w:r>
      <w:proofErr w:type="spellStart"/>
      <w:r w:rsidRPr="001A2DD2">
        <w:rPr>
          <w:rFonts w:ascii="David" w:hAnsi="David" w:cs="David" w:hint="cs"/>
          <w:sz w:val="24"/>
          <w:szCs w:val="24"/>
          <w:rtl/>
        </w:rPr>
        <w:t>נצחונם</w:t>
      </w:r>
      <w:proofErr w:type="spellEnd"/>
      <w:r w:rsidRPr="001A2DD2">
        <w:rPr>
          <w:rFonts w:ascii="David" w:hAnsi="David" w:cs="David" w:hint="cs"/>
          <w:sz w:val="24"/>
          <w:szCs w:val="24"/>
          <w:rtl/>
        </w:rPr>
        <w:t xml:space="preserve"> במחלוקת על </w:t>
      </w:r>
      <w:proofErr w:type="spellStart"/>
      <w:r w:rsidRPr="001A2DD2">
        <w:rPr>
          <w:rFonts w:ascii="David" w:hAnsi="David" w:cs="David" w:hint="cs"/>
          <w:sz w:val="24"/>
          <w:szCs w:val="24"/>
          <w:rtl/>
        </w:rPr>
        <w:t>הבייתוסים</w:t>
      </w:r>
      <w:proofErr w:type="spellEnd"/>
      <w:r w:rsidRPr="001A2DD2">
        <w:rPr>
          <w:rFonts w:ascii="David" w:hAnsi="David" w:cs="David" w:hint="cs"/>
          <w:sz w:val="24"/>
          <w:szCs w:val="24"/>
          <w:rtl/>
        </w:rPr>
        <w:t xml:space="preserve"> בעניין כספי קורבנות התמיד:</w:t>
      </w:r>
    </w:p>
    <w:p w14:paraId="14D8EC3B" w14:textId="77777777" w:rsidR="001A2DD2" w:rsidRPr="001A2DD2" w:rsidRDefault="001A2DD2" w:rsidP="001A2DD2">
      <w:pPr>
        <w:spacing w:after="0" w:line="360" w:lineRule="auto"/>
        <w:ind w:left="720"/>
        <w:jc w:val="both"/>
        <w:rPr>
          <w:rFonts w:ascii="David" w:hAnsi="David" w:cs="David" w:hint="cs"/>
          <w:b/>
          <w:bCs/>
          <w:sz w:val="24"/>
          <w:szCs w:val="24"/>
          <w:rtl/>
        </w:rPr>
      </w:pPr>
      <w:r w:rsidRPr="001A2DD2">
        <w:rPr>
          <w:rFonts w:ascii="David" w:hAnsi="David" w:cs="David" w:hint="cs"/>
          <w:b/>
          <w:bCs/>
          <w:sz w:val="24"/>
          <w:szCs w:val="24"/>
          <w:rtl/>
        </w:rPr>
        <w:t xml:space="preserve">אלין </w:t>
      </w:r>
      <w:proofErr w:type="spellStart"/>
      <w:r w:rsidRPr="001A2DD2">
        <w:rPr>
          <w:rFonts w:ascii="David" w:hAnsi="David" w:cs="David" w:hint="cs"/>
          <w:b/>
          <w:bCs/>
          <w:sz w:val="24"/>
          <w:szCs w:val="24"/>
          <w:rtl/>
        </w:rPr>
        <w:t>יומיא</w:t>
      </w:r>
      <w:proofErr w:type="spellEnd"/>
      <w:r w:rsidRPr="001A2DD2">
        <w:rPr>
          <w:rFonts w:ascii="David" w:hAnsi="David" w:cs="David" w:hint="cs"/>
          <w:b/>
          <w:bCs/>
          <w:sz w:val="24"/>
          <w:szCs w:val="24"/>
          <w:rtl/>
        </w:rPr>
        <w:t xml:space="preserve"> </w:t>
      </w:r>
      <w:proofErr w:type="spellStart"/>
      <w:r w:rsidRPr="001A2DD2">
        <w:rPr>
          <w:rFonts w:ascii="David" w:hAnsi="David" w:cs="David" w:hint="cs"/>
          <w:b/>
          <w:bCs/>
          <w:sz w:val="24"/>
          <w:szCs w:val="24"/>
          <w:rtl/>
        </w:rPr>
        <w:t>דילא</w:t>
      </w:r>
      <w:proofErr w:type="spellEnd"/>
      <w:r w:rsidRPr="001A2DD2">
        <w:rPr>
          <w:rFonts w:ascii="David" w:hAnsi="David" w:cs="David" w:hint="cs"/>
          <w:b/>
          <w:bCs/>
          <w:sz w:val="24"/>
          <w:szCs w:val="24"/>
          <w:rtl/>
        </w:rPr>
        <w:t xml:space="preserve"> </w:t>
      </w:r>
      <w:proofErr w:type="spellStart"/>
      <w:r w:rsidRPr="001A2DD2">
        <w:rPr>
          <w:rFonts w:ascii="David" w:hAnsi="David" w:cs="David" w:hint="cs"/>
          <w:b/>
          <w:bCs/>
          <w:sz w:val="24"/>
          <w:szCs w:val="24"/>
          <w:rtl/>
        </w:rPr>
        <w:t>לאתענא</w:t>
      </w:r>
      <w:proofErr w:type="spellEnd"/>
      <w:r w:rsidRPr="001A2DD2">
        <w:rPr>
          <w:rFonts w:ascii="David" w:hAnsi="David" w:cs="David" w:hint="cs"/>
          <w:b/>
          <w:bCs/>
          <w:sz w:val="24"/>
          <w:szCs w:val="24"/>
          <w:rtl/>
        </w:rPr>
        <w:t xml:space="preserve"> בהון </w:t>
      </w:r>
      <w:proofErr w:type="spellStart"/>
      <w:r w:rsidRPr="001A2DD2">
        <w:rPr>
          <w:rFonts w:ascii="David" w:hAnsi="David" w:cs="David" w:hint="cs"/>
          <w:b/>
          <w:bCs/>
          <w:sz w:val="24"/>
          <w:szCs w:val="24"/>
          <w:rtl/>
        </w:rPr>
        <w:t>ומקצתהון</w:t>
      </w:r>
      <w:proofErr w:type="spellEnd"/>
      <w:r w:rsidRPr="001A2DD2">
        <w:rPr>
          <w:rFonts w:ascii="David" w:hAnsi="David" w:cs="David" w:hint="cs"/>
          <w:b/>
          <w:bCs/>
          <w:sz w:val="24"/>
          <w:szCs w:val="24"/>
          <w:rtl/>
        </w:rPr>
        <w:t xml:space="preserve"> </w:t>
      </w:r>
      <w:proofErr w:type="spellStart"/>
      <w:r w:rsidRPr="001A2DD2">
        <w:rPr>
          <w:rFonts w:ascii="David" w:hAnsi="David" w:cs="David" w:hint="cs"/>
          <w:b/>
          <w:bCs/>
          <w:sz w:val="24"/>
          <w:szCs w:val="24"/>
          <w:rtl/>
        </w:rPr>
        <w:t>דילא</w:t>
      </w:r>
      <w:proofErr w:type="spellEnd"/>
      <w:r w:rsidRPr="001A2DD2">
        <w:rPr>
          <w:rFonts w:ascii="David" w:hAnsi="David" w:cs="David" w:hint="cs"/>
          <w:b/>
          <w:bCs/>
          <w:sz w:val="24"/>
          <w:szCs w:val="24"/>
          <w:rtl/>
        </w:rPr>
        <w:t xml:space="preserve"> למספד בהון. מן ריש </w:t>
      </w:r>
      <w:proofErr w:type="spellStart"/>
      <w:r w:rsidRPr="001A2DD2">
        <w:rPr>
          <w:rFonts w:ascii="David" w:hAnsi="David" w:cs="David" w:hint="cs"/>
          <w:b/>
          <w:bCs/>
          <w:sz w:val="24"/>
          <w:szCs w:val="24"/>
          <w:rtl/>
        </w:rPr>
        <w:t>ירחא</w:t>
      </w:r>
      <w:proofErr w:type="spellEnd"/>
      <w:r w:rsidRPr="001A2DD2">
        <w:rPr>
          <w:rFonts w:ascii="David" w:hAnsi="David" w:cs="David" w:hint="cs"/>
          <w:b/>
          <w:bCs/>
          <w:sz w:val="24"/>
          <w:szCs w:val="24"/>
          <w:rtl/>
        </w:rPr>
        <w:t xml:space="preserve"> </w:t>
      </w:r>
      <w:proofErr w:type="spellStart"/>
      <w:r w:rsidRPr="001A2DD2">
        <w:rPr>
          <w:rFonts w:ascii="David" w:hAnsi="David" w:cs="David" w:hint="cs"/>
          <w:b/>
          <w:bCs/>
          <w:sz w:val="24"/>
          <w:szCs w:val="24"/>
          <w:rtl/>
        </w:rPr>
        <w:t>דניסן</w:t>
      </w:r>
      <w:proofErr w:type="spellEnd"/>
      <w:r w:rsidRPr="001A2DD2">
        <w:rPr>
          <w:rFonts w:ascii="David" w:hAnsi="David" w:cs="David" w:hint="cs"/>
          <w:b/>
          <w:bCs/>
          <w:sz w:val="24"/>
          <w:szCs w:val="24"/>
          <w:rtl/>
        </w:rPr>
        <w:t xml:space="preserve"> עד </w:t>
      </w:r>
      <w:proofErr w:type="spellStart"/>
      <w:r w:rsidRPr="001A2DD2">
        <w:rPr>
          <w:rFonts w:ascii="David" w:hAnsi="David" w:cs="David" w:hint="cs"/>
          <w:b/>
          <w:bCs/>
          <w:sz w:val="24"/>
          <w:szCs w:val="24"/>
          <w:rtl/>
        </w:rPr>
        <w:t>תמניא</w:t>
      </w:r>
      <w:proofErr w:type="spellEnd"/>
      <w:r w:rsidRPr="001A2DD2">
        <w:rPr>
          <w:rFonts w:ascii="David" w:hAnsi="David" w:cs="David" w:hint="cs"/>
          <w:b/>
          <w:bCs/>
          <w:sz w:val="24"/>
          <w:szCs w:val="24"/>
          <w:rtl/>
        </w:rPr>
        <w:t xml:space="preserve"> ביה </w:t>
      </w:r>
      <w:proofErr w:type="spellStart"/>
      <w:r w:rsidRPr="001A2DD2">
        <w:rPr>
          <w:rFonts w:ascii="David" w:hAnsi="David" w:cs="David" w:hint="cs"/>
          <w:b/>
          <w:bCs/>
          <w:sz w:val="24"/>
          <w:szCs w:val="24"/>
          <w:rtl/>
        </w:rPr>
        <w:t>אתוקם</w:t>
      </w:r>
      <w:proofErr w:type="spellEnd"/>
      <w:r w:rsidRPr="001A2DD2">
        <w:rPr>
          <w:rFonts w:ascii="David" w:hAnsi="David" w:cs="David" w:hint="cs"/>
          <w:b/>
          <w:bCs/>
          <w:sz w:val="24"/>
          <w:szCs w:val="24"/>
          <w:rtl/>
        </w:rPr>
        <w:t xml:space="preserve"> </w:t>
      </w:r>
      <w:proofErr w:type="spellStart"/>
      <w:r w:rsidRPr="001A2DD2">
        <w:rPr>
          <w:rFonts w:ascii="David" w:hAnsi="David" w:cs="David" w:hint="cs"/>
          <w:b/>
          <w:bCs/>
          <w:sz w:val="24"/>
          <w:szCs w:val="24"/>
          <w:rtl/>
        </w:rPr>
        <w:t>תמידא</w:t>
      </w:r>
      <w:proofErr w:type="spellEnd"/>
      <w:r w:rsidRPr="001A2DD2">
        <w:rPr>
          <w:rFonts w:ascii="David" w:hAnsi="David" w:cs="David" w:hint="cs"/>
          <w:b/>
          <w:bCs/>
          <w:sz w:val="24"/>
          <w:szCs w:val="24"/>
          <w:rtl/>
        </w:rPr>
        <w:t xml:space="preserve">, </w:t>
      </w:r>
      <w:proofErr w:type="spellStart"/>
      <w:r w:rsidRPr="001A2DD2">
        <w:rPr>
          <w:rFonts w:ascii="David" w:hAnsi="David" w:cs="David" w:hint="cs"/>
          <w:b/>
          <w:bCs/>
          <w:sz w:val="24"/>
          <w:szCs w:val="24"/>
          <w:rtl/>
        </w:rPr>
        <w:t>דילא</w:t>
      </w:r>
      <w:proofErr w:type="spellEnd"/>
      <w:r w:rsidRPr="001A2DD2">
        <w:rPr>
          <w:rFonts w:ascii="David" w:hAnsi="David" w:cs="David" w:hint="cs"/>
          <w:b/>
          <w:bCs/>
          <w:sz w:val="24"/>
          <w:szCs w:val="24"/>
          <w:rtl/>
        </w:rPr>
        <w:t xml:space="preserve"> למספד. [=אלו ימים שלא מתענים בהם ולא סופדים בהם. מראש חודש ניסן ועד שמונה בו הוקם התמיד, שלא לספוד]</w:t>
      </w:r>
    </w:p>
    <w:p w14:paraId="652881A0" w14:textId="77777777" w:rsidR="001A2DD2" w:rsidRDefault="001A2DD2" w:rsidP="001A2DD2">
      <w:pPr>
        <w:spacing w:after="0" w:line="360" w:lineRule="auto"/>
        <w:ind w:left="720"/>
        <w:rPr>
          <w:rFonts w:ascii="David" w:hAnsi="David" w:cs="David"/>
          <w:b/>
          <w:bCs/>
          <w:sz w:val="24"/>
          <w:szCs w:val="24"/>
          <w:rtl/>
        </w:rPr>
      </w:pPr>
      <w:r w:rsidRPr="001A2DD2">
        <w:rPr>
          <w:rFonts w:ascii="David" w:hAnsi="David" w:cs="David" w:hint="cs"/>
          <w:b/>
          <w:bCs/>
          <w:sz w:val="24"/>
          <w:szCs w:val="24"/>
          <w:rtl/>
        </w:rPr>
        <w:t xml:space="preserve">שהיו </w:t>
      </w:r>
      <w:proofErr w:type="spellStart"/>
      <w:r w:rsidRPr="001A2DD2">
        <w:rPr>
          <w:rFonts w:ascii="David" w:hAnsi="David" w:cs="David" w:hint="cs"/>
          <w:b/>
          <w:bCs/>
          <w:sz w:val="24"/>
          <w:szCs w:val="24"/>
          <w:rtl/>
        </w:rPr>
        <w:t>ביתוסין</w:t>
      </w:r>
      <w:proofErr w:type="spellEnd"/>
      <w:r w:rsidRPr="001A2DD2">
        <w:rPr>
          <w:rFonts w:ascii="David" w:hAnsi="David" w:cs="David" w:hint="cs"/>
          <w:b/>
          <w:bCs/>
          <w:sz w:val="24"/>
          <w:szCs w:val="24"/>
          <w:rtl/>
        </w:rPr>
        <w:t xml:space="preserve"> אומרים מביאים </w:t>
      </w:r>
      <w:proofErr w:type="spellStart"/>
      <w:r w:rsidRPr="001A2DD2">
        <w:rPr>
          <w:rFonts w:ascii="David" w:hAnsi="David" w:cs="David" w:hint="cs"/>
          <w:b/>
          <w:bCs/>
          <w:sz w:val="24"/>
          <w:szCs w:val="24"/>
          <w:rtl/>
        </w:rPr>
        <w:t>תמידים</w:t>
      </w:r>
      <w:proofErr w:type="spellEnd"/>
      <w:r w:rsidRPr="001A2DD2">
        <w:rPr>
          <w:rFonts w:ascii="David" w:hAnsi="David" w:cs="David" w:hint="cs"/>
          <w:b/>
          <w:bCs/>
          <w:sz w:val="24"/>
          <w:szCs w:val="24"/>
          <w:rtl/>
        </w:rPr>
        <w:t xml:space="preserve"> משל יחיד, זה מביא שבת אחד וזה מביא שתי שבתות, וזה מביא שלושים יום. ומה היו דורשים? אמרו "את הכבש האחד תעשה בבקר" (במדבר </w:t>
      </w:r>
      <w:proofErr w:type="spellStart"/>
      <w:r w:rsidRPr="001A2DD2">
        <w:rPr>
          <w:rFonts w:ascii="David" w:hAnsi="David" w:cs="David" w:hint="cs"/>
          <w:b/>
          <w:bCs/>
          <w:sz w:val="24"/>
          <w:szCs w:val="24"/>
          <w:rtl/>
        </w:rPr>
        <w:t>כח</w:t>
      </w:r>
      <w:proofErr w:type="spellEnd"/>
      <w:r w:rsidRPr="001A2DD2">
        <w:rPr>
          <w:rFonts w:ascii="David" w:hAnsi="David" w:cs="David" w:hint="cs"/>
          <w:b/>
          <w:bCs/>
          <w:sz w:val="24"/>
          <w:szCs w:val="24"/>
          <w:rtl/>
        </w:rPr>
        <w:t xml:space="preserve"> ד) ליחיד משמע. אמרו להם </w:t>
      </w:r>
    </w:p>
    <w:p w14:paraId="029874C7" w14:textId="77777777" w:rsidR="001A2DD2" w:rsidRDefault="001A2DD2" w:rsidP="001A2DD2">
      <w:pPr>
        <w:spacing w:after="0" w:line="360" w:lineRule="auto"/>
        <w:ind w:left="720"/>
        <w:rPr>
          <w:rFonts w:ascii="David" w:hAnsi="David" w:cs="David"/>
          <w:b/>
          <w:bCs/>
          <w:sz w:val="24"/>
          <w:szCs w:val="24"/>
          <w:rtl/>
        </w:rPr>
      </w:pPr>
    </w:p>
    <w:p w14:paraId="6F1320D2" w14:textId="77777777" w:rsidR="001A2DD2" w:rsidRDefault="001A2DD2" w:rsidP="001A2DD2">
      <w:pPr>
        <w:spacing w:after="0" w:line="360" w:lineRule="auto"/>
        <w:ind w:left="720"/>
        <w:rPr>
          <w:rFonts w:ascii="David" w:hAnsi="David" w:cs="David"/>
          <w:b/>
          <w:bCs/>
          <w:sz w:val="24"/>
          <w:szCs w:val="24"/>
          <w:rtl/>
        </w:rPr>
      </w:pPr>
    </w:p>
    <w:p w14:paraId="47AA57BB" w14:textId="77777777" w:rsidR="001A2DD2" w:rsidRDefault="001A2DD2" w:rsidP="001A2DD2">
      <w:pPr>
        <w:spacing w:after="0" w:line="360" w:lineRule="auto"/>
        <w:ind w:left="720"/>
        <w:rPr>
          <w:rFonts w:ascii="David" w:hAnsi="David" w:cs="David"/>
          <w:b/>
          <w:bCs/>
          <w:sz w:val="24"/>
          <w:szCs w:val="24"/>
          <w:rtl/>
        </w:rPr>
      </w:pPr>
    </w:p>
    <w:p w14:paraId="7980F613" w14:textId="4BDF115F" w:rsidR="001A2DD2" w:rsidRDefault="001A2DD2" w:rsidP="001A2DD2">
      <w:pPr>
        <w:spacing w:after="0" w:line="360" w:lineRule="auto"/>
        <w:ind w:left="720"/>
        <w:rPr>
          <w:rFonts w:ascii="David" w:hAnsi="David" w:cs="David"/>
          <w:b/>
          <w:bCs/>
          <w:sz w:val="24"/>
          <w:szCs w:val="24"/>
          <w:rtl/>
        </w:rPr>
      </w:pPr>
      <w:r w:rsidRPr="001A2DD2">
        <w:rPr>
          <w:rFonts w:ascii="David" w:hAnsi="David" w:cs="David" w:hint="cs"/>
          <w:b/>
          <w:bCs/>
          <w:sz w:val="24"/>
          <w:szCs w:val="24"/>
          <w:rtl/>
        </w:rPr>
        <w:t xml:space="preserve">חכמים אין אתם רשאים לעשות כן לפי שאין קרבן בא אלא משל כל ישראל שנאמר "צו את בני ישראל ואמרת אליהם את קרבני לחמי לאישי ריח ניחוחי תשמרו להקריב לי במועדו" (במדבר </w:t>
      </w:r>
      <w:proofErr w:type="spellStart"/>
      <w:r w:rsidRPr="001A2DD2">
        <w:rPr>
          <w:rFonts w:ascii="David" w:hAnsi="David" w:cs="David" w:hint="cs"/>
          <w:b/>
          <w:bCs/>
          <w:sz w:val="24"/>
          <w:szCs w:val="24"/>
          <w:rtl/>
        </w:rPr>
        <w:t>כח</w:t>
      </w:r>
      <w:proofErr w:type="spellEnd"/>
      <w:r w:rsidRPr="001A2DD2">
        <w:rPr>
          <w:rFonts w:ascii="David" w:hAnsi="David" w:cs="David" w:hint="cs"/>
          <w:b/>
          <w:bCs/>
          <w:sz w:val="24"/>
          <w:szCs w:val="24"/>
          <w:rtl/>
        </w:rPr>
        <w:t xml:space="preserve"> ב)... </w:t>
      </w:r>
      <w:proofErr w:type="spellStart"/>
      <w:r w:rsidRPr="001A2DD2">
        <w:rPr>
          <w:rFonts w:ascii="David" w:hAnsi="David" w:cs="David" w:hint="cs"/>
          <w:b/>
          <w:bCs/>
          <w:sz w:val="24"/>
          <w:szCs w:val="24"/>
          <w:rtl/>
        </w:rPr>
        <w:t>שיהו</w:t>
      </w:r>
      <w:proofErr w:type="spellEnd"/>
      <w:r w:rsidRPr="001A2DD2">
        <w:rPr>
          <w:rFonts w:ascii="David" w:hAnsi="David" w:cs="David" w:hint="cs"/>
          <w:b/>
          <w:bCs/>
          <w:sz w:val="24"/>
          <w:szCs w:val="24"/>
          <w:rtl/>
        </w:rPr>
        <w:t xml:space="preserve"> כולם באים </w:t>
      </w:r>
    </w:p>
    <w:p w14:paraId="60EB53CC" w14:textId="3BE0FAAB" w:rsidR="001A2DD2" w:rsidRDefault="001A2DD2" w:rsidP="001A2DD2">
      <w:pPr>
        <w:spacing w:after="0" w:line="360" w:lineRule="auto"/>
        <w:ind w:left="720"/>
        <w:rPr>
          <w:rFonts w:ascii="David" w:hAnsi="David" w:cs="David"/>
          <w:b/>
          <w:bCs/>
          <w:sz w:val="24"/>
          <w:szCs w:val="24"/>
          <w:rtl/>
        </w:rPr>
      </w:pPr>
      <w:r w:rsidRPr="001A2DD2">
        <w:rPr>
          <w:rFonts w:ascii="David" w:hAnsi="David" w:cs="David" w:hint="cs"/>
          <w:b/>
          <w:bCs/>
          <w:sz w:val="24"/>
          <w:szCs w:val="24"/>
          <w:rtl/>
        </w:rPr>
        <w:t>מתרומת הלשכה...</w:t>
      </w:r>
      <w:r w:rsidRPr="001A2DD2">
        <w:rPr>
          <w:rFonts w:ascii="David" w:hAnsi="David" w:cs="David" w:hint="cs"/>
          <w:sz w:val="24"/>
          <w:szCs w:val="24"/>
          <w:rtl/>
        </w:rPr>
        <w:t xml:space="preserve"> </w:t>
      </w:r>
      <w:r w:rsidRPr="001A2DD2">
        <w:rPr>
          <w:rFonts w:ascii="David" w:hAnsi="David" w:cs="David" w:hint="cs"/>
          <w:b/>
          <w:bCs/>
          <w:sz w:val="24"/>
          <w:szCs w:val="24"/>
          <w:rtl/>
        </w:rPr>
        <w:t xml:space="preserve">וכשגברו עליהם </w:t>
      </w:r>
      <w:proofErr w:type="spellStart"/>
      <w:r w:rsidRPr="001A2DD2">
        <w:rPr>
          <w:rFonts w:ascii="David" w:hAnsi="David" w:cs="David" w:hint="cs"/>
          <w:b/>
          <w:bCs/>
          <w:sz w:val="24"/>
          <w:szCs w:val="24"/>
          <w:rtl/>
        </w:rPr>
        <w:t>ונצחום</w:t>
      </w:r>
      <w:proofErr w:type="spellEnd"/>
      <w:r w:rsidRPr="001A2DD2">
        <w:rPr>
          <w:rFonts w:ascii="David" w:hAnsi="David" w:cs="David" w:hint="cs"/>
          <w:b/>
          <w:bCs/>
          <w:sz w:val="24"/>
          <w:szCs w:val="24"/>
          <w:rtl/>
        </w:rPr>
        <w:t xml:space="preserve"> התקינו </w:t>
      </w:r>
      <w:proofErr w:type="spellStart"/>
      <w:r w:rsidRPr="001A2DD2">
        <w:rPr>
          <w:rFonts w:ascii="David" w:hAnsi="David" w:cs="David" w:hint="cs"/>
          <w:b/>
          <w:bCs/>
          <w:sz w:val="24"/>
          <w:szCs w:val="24"/>
          <w:rtl/>
        </w:rPr>
        <w:t>שיהו</w:t>
      </w:r>
      <w:proofErr w:type="spellEnd"/>
      <w:r w:rsidRPr="001A2DD2">
        <w:rPr>
          <w:rFonts w:ascii="David" w:hAnsi="David" w:cs="David" w:hint="cs"/>
          <w:b/>
          <w:bCs/>
          <w:sz w:val="24"/>
          <w:szCs w:val="24"/>
          <w:rtl/>
        </w:rPr>
        <w:t xml:space="preserve"> שוקלים שקליהם ומניחים אותם בלשכה, והיו </w:t>
      </w:r>
      <w:proofErr w:type="spellStart"/>
      <w:r w:rsidRPr="001A2DD2">
        <w:rPr>
          <w:rFonts w:ascii="David" w:hAnsi="David" w:cs="David" w:hint="cs"/>
          <w:b/>
          <w:bCs/>
          <w:sz w:val="24"/>
          <w:szCs w:val="24"/>
          <w:rtl/>
        </w:rPr>
        <w:t>תמידים</w:t>
      </w:r>
      <w:proofErr w:type="spellEnd"/>
      <w:r w:rsidRPr="001A2DD2">
        <w:rPr>
          <w:rFonts w:ascii="David" w:hAnsi="David" w:cs="David" w:hint="cs"/>
          <w:b/>
          <w:bCs/>
          <w:sz w:val="24"/>
          <w:szCs w:val="24"/>
          <w:rtl/>
        </w:rPr>
        <w:t xml:space="preserve"> קרבים משל ציבור וכל אותן הימים </w:t>
      </w:r>
      <w:proofErr w:type="spellStart"/>
      <w:r w:rsidRPr="001A2DD2">
        <w:rPr>
          <w:rFonts w:ascii="David" w:hAnsi="David" w:cs="David" w:hint="cs"/>
          <w:b/>
          <w:bCs/>
          <w:sz w:val="24"/>
          <w:szCs w:val="24"/>
          <w:rtl/>
        </w:rPr>
        <w:t>שדנום</w:t>
      </w:r>
      <w:proofErr w:type="spellEnd"/>
      <w:r w:rsidRPr="001A2DD2">
        <w:rPr>
          <w:rFonts w:ascii="David" w:hAnsi="David" w:cs="David" w:hint="cs"/>
          <w:b/>
          <w:bCs/>
          <w:sz w:val="24"/>
          <w:szCs w:val="24"/>
          <w:rtl/>
        </w:rPr>
        <w:t xml:space="preserve"> </w:t>
      </w:r>
      <w:proofErr w:type="spellStart"/>
      <w:r w:rsidRPr="001A2DD2">
        <w:rPr>
          <w:rFonts w:ascii="David" w:hAnsi="David" w:cs="David" w:hint="cs"/>
          <w:b/>
          <w:bCs/>
          <w:sz w:val="24"/>
          <w:szCs w:val="24"/>
          <w:rtl/>
        </w:rPr>
        <w:t>עשאום</w:t>
      </w:r>
      <w:proofErr w:type="spellEnd"/>
      <w:r w:rsidRPr="001A2DD2">
        <w:rPr>
          <w:rFonts w:ascii="David" w:hAnsi="David" w:cs="David" w:hint="cs"/>
          <w:b/>
          <w:bCs/>
          <w:sz w:val="24"/>
          <w:szCs w:val="24"/>
          <w:rtl/>
        </w:rPr>
        <w:t xml:space="preserve"> ימים טובים. </w:t>
      </w:r>
    </w:p>
    <w:p w14:paraId="3A799F24" w14:textId="77777777" w:rsidR="001A2DD2" w:rsidRPr="001A2DD2" w:rsidRDefault="001A2DD2" w:rsidP="001A2DD2">
      <w:pPr>
        <w:spacing w:after="0" w:line="360" w:lineRule="auto"/>
        <w:ind w:left="720"/>
        <w:rPr>
          <w:rFonts w:ascii="David" w:hAnsi="David" w:cs="David" w:hint="cs"/>
          <w:b/>
          <w:bCs/>
          <w:sz w:val="24"/>
          <w:szCs w:val="24"/>
          <w:rtl/>
        </w:rPr>
      </w:pPr>
    </w:p>
    <w:p w14:paraId="3EFA9413" w14:textId="6CF48230" w:rsidR="001A2DD2" w:rsidRPr="001A2DD2" w:rsidRDefault="001A2DD2" w:rsidP="001A2DD2">
      <w:pPr>
        <w:spacing w:after="0" w:line="360" w:lineRule="auto"/>
        <w:rPr>
          <w:rFonts w:ascii="David" w:hAnsi="David" w:cs="David" w:hint="cs"/>
          <w:sz w:val="24"/>
          <w:szCs w:val="24"/>
          <w:rtl/>
        </w:rPr>
      </w:pPr>
      <w:proofErr w:type="spellStart"/>
      <w:r w:rsidRPr="001A2DD2">
        <w:rPr>
          <w:rFonts w:ascii="David" w:hAnsi="David" w:cs="David" w:hint="cs"/>
          <w:sz w:val="24"/>
          <w:szCs w:val="24"/>
          <w:rtl/>
        </w:rPr>
        <w:t>הביתוסים</w:t>
      </w:r>
      <w:proofErr w:type="spellEnd"/>
      <w:r w:rsidRPr="001A2DD2">
        <w:rPr>
          <w:rFonts w:ascii="David" w:hAnsi="David" w:cs="David" w:hint="cs"/>
          <w:sz w:val="24"/>
          <w:szCs w:val="24"/>
          <w:rtl/>
        </w:rPr>
        <w:t xml:space="preserve"> סברו שכל אדם יכול לנדב כסף לקורבן תמיד: למשל אדם שרוצה לתרום קרבן תמיד ביום ההולדת שלו, ביארצייט של אמא שלו, לרפואת קרוב משפחה וכדומה. לכאורה נראה שזה דבר טוב</w:t>
      </w:r>
      <w:r w:rsidRPr="001A2DD2">
        <w:rPr>
          <w:rFonts w:ascii="David" w:hAnsi="David" w:cs="David" w:hint="cs"/>
          <w:sz w:val="24"/>
          <w:szCs w:val="24"/>
          <w:rtl/>
        </w:rPr>
        <w:br/>
        <w:t>אבל חכמים התנגדו לכך בתוקף, עד כדי כך, שכאשר הכריעו במחלוקת כנגד הדעה הזו – קבעו את הימים האלו לימי חג. מדוע? מה כל כך הפריע לחכמים?</w:t>
      </w:r>
      <w:r w:rsidRPr="001A2DD2">
        <w:rPr>
          <w:rFonts w:ascii="David" w:hAnsi="David" w:cs="David" w:hint="cs"/>
          <w:sz w:val="24"/>
          <w:szCs w:val="24"/>
          <w:rtl/>
        </w:rPr>
        <w:br/>
        <w:t>חכמים רצו שקורבנות התמיד יבואו מתרומת הלשכה, שהכסף שבה, כפי שהזכרנו, הוא ממחצית השקל, דהיינו מגיע מכל עם ישראל.</w:t>
      </w:r>
      <w:r w:rsidRPr="001A2DD2">
        <w:rPr>
          <w:rFonts w:ascii="David" w:hAnsi="David" w:cs="David" w:hint="cs"/>
          <w:sz w:val="24"/>
          <w:szCs w:val="24"/>
          <w:rtl/>
        </w:rPr>
        <w:br/>
        <w:t xml:space="preserve">חכמים יוצרים זיקה בין המקדש ובין כל יהודי ויהודי באשר הוא. מחצית השקל היא הנקודה שמחברת כל יהודי מכל מקום גאוגרפי או רוחני – לבית המקדש. ובכך מונעים מצב שבו רק העשירים, או רק ה"דוסים" או רק שיכבה קטנה כזו או אחרת בעם ישראל יש לה חיבור לבית המקדש. </w:t>
      </w:r>
      <w:r w:rsidRPr="001A2DD2">
        <w:rPr>
          <w:rFonts w:ascii="David" w:hAnsi="David" w:cs="David" w:hint="cs"/>
          <w:sz w:val="24"/>
          <w:szCs w:val="24"/>
          <w:rtl/>
        </w:rPr>
        <w:br/>
        <w:t xml:space="preserve">המשמעות של מצוות מחצית השקל  היא שבכל יום כל יהודי יודע שמשהו משלו קרב עכשיו על המזבח. יש לזה כוח חיבור גדול מאוד של עם ישראל אל הקודש. </w:t>
      </w:r>
    </w:p>
    <w:p w14:paraId="2E0F6403" w14:textId="77777777" w:rsidR="001A2DD2" w:rsidRPr="00671D58" w:rsidRDefault="001A2DD2" w:rsidP="001A2DD2">
      <w:pPr>
        <w:spacing w:after="0"/>
        <w:ind w:left="-514"/>
        <w:rPr>
          <w:rFonts w:ascii="Narkisim" w:hAnsi="Narkisim" w:cs="Narkisim"/>
          <w:rtl/>
        </w:rPr>
      </w:pPr>
    </w:p>
    <w:p w14:paraId="218B273A" w14:textId="77777777" w:rsidR="00E22956" w:rsidRDefault="00E22956" w:rsidP="00E22956">
      <w:pPr>
        <w:spacing w:after="0"/>
        <w:jc w:val="both"/>
        <w:rPr>
          <w:rFonts w:ascii="David" w:eastAsia="Times New Roman" w:hAnsi="David" w:cs="David"/>
          <w:color w:val="002060"/>
          <w:sz w:val="24"/>
          <w:szCs w:val="24"/>
          <w:rtl/>
          <w:lang w:val="en-GB"/>
        </w:rPr>
      </w:pPr>
    </w:p>
    <w:p w14:paraId="0F317670" w14:textId="77777777" w:rsidR="00E22956" w:rsidRPr="00E22956" w:rsidRDefault="00E22956" w:rsidP="00E22956">
      <w:pPr>
        <w:rPr>
          <w:rtl/>
        </w:rPr>
      </w:pPr>
    </w:p>
    <w:p w14:paraId="794F96C3" w14:textId="77777777" w:rsidR="0080046D" w:rsidRPr="0080046D" w:rsidRDefault="0080046D" w:rsidP="0080046D">
      <w:pPr>
        <w:rPr>
          <w:rFonts w:cs="David"/>
          <w:sz w:val="2"/>
          <w:szCs w:val="2"/>
          <w:rtl/>
        </w:rPr>
      </w:pPr>
    </w:p>
    <w:sectPr w:rsidR="0080046D" w:rsidRPr="0080046D" w:rsidSect="00B43C88">
      <w:headerReference w:type="default" r:id="rId6"/>
      <w:foot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altName w:val="David"/>
    <w:charset w:val="B1"/>
    <w:family w:val="swiss"/>
    <w:pitch w:val="variable"/>
    <w:sig w:usb0="00000803" w:usb1="00000000" w:usb2="00000000" w:usb3="00000000" w:csb0="00000021" w:csb1="00000000"/>
  </w:font>
  <w:font w:name="Miriam">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Narkisi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F8897" w14:textId="58B4590C" w:rsidR="00B43C88" w:rsidRDefault="00B43C88" w:rsidP="00B43C88">
    <w:pPr>
      <w:pStyle w:val="Footer"/>
      <w:rPr>
        <w:rtl/>
        <w:cs/>
      </w:rPr>
    </w:pPr>
  </w:p>
  <w:p w14:paraId="57D7D0C9" w14:textId="19C8FD60" w:rsidR="00B43C88" w:rsidRDefault="0080046D">
    <w:pPr>
      <w:pStyle w:val="Footer"/>
    </w:pPr>
    <w:r>
      <w:rPr>
        <w:noProof/>
        <w:rtl/>
      </w:rPr>
      <w:drawing>
        <wp:anchor distT="0" distB="0" distL="114300" distR="114300" simplePos="0" relativeHeight="251659264" behindDoc="0" locked="0" layoutInCell="1" allowOverlap="1" wp14:anchorId="6A371527" wp14:editId="4EAD0173">
          <wp:simplePos x="0" y="0"/>
          <wp:positionH relativeFrom="margin">
            <wp:align>center</wp:align>
          </wp:positionH>
          <wp:positionV relativeFrom="page">
            <wp:align>bottom</wp:align>
          </wp:positionV>
          <wp:extent cx="7369810" cy="1454785"/>
          <wp:effectExtent l="0" t="0" r="254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14547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5CD7F" w14:textId="77777777" w:rsidR="00B43C88" w:rsidRDefault="00B43C88" w:rsidP="00B43C88">
    <w:pPr>
      <w:pStyle w:val="Header"/>
      <w:rPr>
        <w:rtl/>
        <w:cs/>
      </w:rPr>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p w14:paraId="223942B3" w14:textId="77777777" w:rsidR="00B43C88" w:rsidRDefault="00B43C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88"/>
    <w:rsid w:val="000510FD"/>
    <w:rsid w:val="000B579B"/>
    <w:rsid w:val="00154044"/>
    <w:rsid w:val="001A2DD2"/>
    <w:rsid w:val="00215C70"/>
    <w:rsid w:val="00251365"/>
    <w:rsid w:val="00267ABD"/>
    <w:rsid w:val="00272220"/>
    <w:rsid w:val="0029221E"/>
    <w:rsid w:val="003842F2"/>
    <w:rsid w:val="004B1F67"/>
    <w:rsid w:val="006357B9"/>
    <w:rsid w:val="006A647B"/>
    <w:rsid w:val="006B5312"/>
    <w:rsid w:val="0080046D"/>
    <w:rsid w:val="00806376"/>
    <w:rsid w:val="00941248"/>
    <w:rsid w:val="00A135D3"/>
    <w:rsid w:val="00A248B7"/>
    <w:rsid w:val="00B215CE"/>
    <w:rsid w:val="00B33304"/>
    <w:rsid w:val="00B43C88"/>
    <w:rsid w:val="00B85544"/>
    <w:rsid w:val="00BA2E3A"/>
    <w:rsid w:val="00CA7988"/>
    <w:rsid w:val="00E108A1"/>
    <w:rsid w:val="00E22956"/>
    <w:rsid w:val="00E82C1A"/>
    <w:rsid w:val="00F1393D"/>
    <w:rsid w:val="00F363D8"/>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Heading2"/>
    <w:link w:val="Heading1Char"/>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Heading2">
    <w:name w:val="heading 2"/>
    <w:basedOn w:val="Normal"/>
    <w:next w:val="Normal"/>
    <w:link w:val="Heading2Char"/>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C88"/>
    <w:rPr>
      <w:rFonts w:ascii="Tahoma" w:hAnsi="Tahoma" w:cs="Tahoma"/>
      <w:sz w:val="16"/>
      <w:szCs w:val="16"/>
    </w:rPr>
  </w:style>
  <w:style w:type="paragraph" w:styleId="Header">
    <w:name w:val="header"/>
    <w:basedOn w:val="Normal"/>
    <w:link w:val="HeaderChar"/>
    <w:uiPriority w:val="99"/>
    <w:unhideWhenUsed/>
    <w:rsid w:val="00B43C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3C88"/>
  </w:style>
  <w:style w:type="paragraph" w:styleId="Footer">
    <w:name w:val="footer"/>
    <w:basedOn w:val="Normal"/>
    <w:link w:val="FooterChar"/>
    <w:uiPriority w:val="99"/>
    <w:unhideWhenUsed/>
    <w:rsid w:val="00B43C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3C88"/>
  </w:style>
  <w:style w:type="character" w:styleId="Hyperlink">
    <w:name w:val="Hyperlink"/>
    <w:rsid w:val="006357B9"/>
    <w:rPr>
      <w:color w:val="0000FF"/>
      <w:u w:val="single"/>
    </w:rPr>
  </w:style>
  <w:style w:type="character" w:customStyle="1" w:styleId="UnresolvedMention1">
    <w:name w:val="Unresolved Mention1"/>
    <w:basedOn w:val="DefaultParagraphFont"/>
    <w:uiPriority w:val="99"/>
    <w:semiHidden/>
    <w:unhideWhenUsed/>
    <w:rsid w:val="00154044"/>
    <w:rPr>
      <w:color w:val="605E5C"/>
      <w:shd w:val="clear" w:color="auto" w:fill="E1DFDD"/>
    </w:rPr>
  </w:style>
  <w:style w:type="character" w:customStyle="1" w:styleId="Heading1Char">
    <w:name w:val="Heading 1 Char"/>
    <w:basedOn w:val="DefaultParagraphFont"/>
    <w:link w:val="Heading1"/>
    <w:uiPriority w:val="9"/>
    <w:rsid w:val="00E108A1"/>
    <w:rPr>
      <w:rFonts w:asciiTheme="majorHAnsi" w:eastAsiaTheme="majorEastAsia" w:hAnsiTheme="majorHAnsi" w:cs="David"/>
      <w:bCs/>
      <w:sz w:val="32"/>
      <w:szCs w:val="28"/>
    </w:rPr>
  </w:style>
  <w:style w:type="character" w:customStyle="1" w:styleId="Heading3Char">
    <w:name w:val="Heading 3 Char"/>
    <w:basedOn w:val="DefaultParagraphFont"/>
    <w:link w:val="Heading3"/>
    <w:uiPriority w:val="9"/>
    <w:rsid w:val="00E108A1"/>
    <w:rPr>
      <w:rFonts w:asciiTheme="majorHAnsi" w:eastAsiaTheme="majorEastAsia" w:hAnsiTheme="majorHAnsi" w:cs="Miriam"/>
      <w:sz w:val="24"/>
      <w:szCs w:val="18"/>
    </w:rPr>
  </w:style>
  <w:style w:type="paragraph" w:styleId="Quote">
    <w:name w:val="Quote"/>
    <w:basedOn w:val="Normal"/>
    <w:next w:val="Normal"/>
    <w:link w:val="QuoteChar"/>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QuoteChar">
    <w:name w:val="Quote Char"/>
    <w:basedOn w:val="DefaultParagraphFont"/>
    <w:link w:val="Quote"/>
    <w:uiPriority w:val="99"/>
    <w:rsid w:val="00E108A1"/>
    <w:rPr>
      <w:rFonts w:ascii="MS Sans Serif" w:eastAsia="Calibri" w:hAnsi="MS Sans Serif" w:cs="David"/>
      <w:color w:val="000000"/>
      <w:sz w:val="24"/>
      <w:szCs w:val="28"/>
    </w:rPr>
  </w:style>
  <w:style w:type="character" w:customStyle="1" w:styleId="Heading2Char">
    <w:name w:val="Heading 2 Char"/>
    <w:basedOn w:val="DefaultParagraphFont"/>
    <w:link w:val="Heading2"/>
    <w:uiPriority w:val="9"/>
    <w:semiHidden/>
    <w:rsid w:val="00E108A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6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476</Words>
  <Characters>2718</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חגית ערמון</cp:lastModifiedBy>
  <cp:revision>3</cp:revision>
  <dcterms:created xsi:type="dcterms:W3CDTF">2022-02-16T07:26:00Z</dcterms:created>
  <dcterms:modified xsi:type="dcterms:W3CDTF">2022-02-16T07:31:00Z</dcterms:modified>
</cp:coreProperties>
</file>