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0DFBA" w14:textId="40553358" w:rsidR="00E108A1" w:rsidRDefault="00E108A1" w:rsidP="00941248">
      <w:pPr>
        <w:pStyle w:val="Heading1"/>
        <w:jc w:val="left"/>
        <w:rPr>
          <w:sz w:val="24"/>
          <w:szCs w:val="24"/>
          <w:rtl/>
        </w:rPr>
      </w:pPr>
      <w:r>
        <w:rPr>
          <w:rFonts w:hint="cs"/>
          <w:sz w:val="24"/>
          <w:szCs w:val="24"/>
          <w:rtl/>
        </w:rPr>
        <w:t xml:space="preserve">בס"ד, </w:t>
      </w:r>
      <w:r w:rsidR="004D1B38">
        <w:rPr>
          <w:rFonts w:hint="cs"/>
          <w:sz w:val="24"/>
          <w:szCs w:val="24"/>
          <w:rtl/>
        </w:rPr>
        <w:t>חשון תשפ"ג</w:t>
      </w:r>
    </w:p>
    <w:p w14:paraId="5DC294C5" w14:textId="77777777" w:rsidR="00727F8E" w:rsidRPr="00727F8E" w:rsidRDefault="00727F8E" w:rsidP="00727F8E">
      <w:pPr>
        <w:pStyle w:val="Heading2"/>
        <w:rPr>
          <w:sz w:val="8"/>
          <w:szCs w:val="8"/>
          <w:rtl/>
        </w:rPr>
      </w:pPr>
    </w:p>
    <w:p w14:paraId="0DD04E4B" w14:textId="10266BB2" w:rsidR="00D90A76" w:rsidRPr="00D90A76" w:rsidRDefault="00D90A76" w:rsidP="00D90A76">
      <w:pPr>
        <w:jc w:val="center"/>
        <w:rPr>
          <w:rFonts w:asciiTheme="majorHAnsi" w:eastAsiaTheme="majorEastAsia" w:hAnsiTheme="majorHAnsi" w:cs="David"/>
          <w:bCs/>
          <w:sz w:val="38"/>
          <w:szCs w:val="38"/>
          <w:rtl/>
        </w:rPr>
      </w:pPr>
      <w:r w:rsidRPr="00D90A76">
        <w:rPr>
          <w:rFonts w:asciiTheme="majorHAnsi" w:eastAsiaTheme="majorEastAsia" w:hAnsiTheme="majorHAnsi" w:cs="David"/>
          <w:bCs/>
          <w:sz w:val="38"/>
          <w:szCs w:val="38"/>
          <w:rtl/>
        </w:rPr>
        <w:t>הפטרת פרשת חיי שרה: מלכים א, א, א-לא</w:t>
      </w:r>
      <w:r w:rsidRPr="00D90A76">
        <w:rPr>
          <w:rFonts w:asciiTheme="majorHAnsi" w:eastAsiaTheme="majorEastAsia" w:hAnsiTheme="majorHAnsi" w:cs="David" w:hint="cs"/>
          <w:bCs/>
          <w:sz w:val="38"/>
          <w:szCs w:val="38"/>
          <w:rtl/>
        </w:rPr>
        <w:t xml:space="preserve"> </w:t>
      </w:r>
      <w:r w:rsidRPr="00D90A76">
        <w:rPr>
          <w:rFonts w:asciiTheme="majorHAnsi" w:eastAsiaTheme="majorEastAsia" w:hAnsiTheme="majorHAnsi" w:cs="David"/>
          <w:bCs/>
          <w:sz w:val="38"/>
          <w:szCs w:val="38"/>
          <w:rtl/>
        </w:rPr>
        <w:t>–</w:t>
      </w:r>
      <w:r w:rsidRPr="00D90A76">
        <w:rPr>
          <w:rFonts w:asciiTheme="majorHAnsi" w:eastAsiaTheme="majorEastAsia" w:hAnsiTheme="majorHAnsi" w:cs="David" w:hint="cs"/>
          <w:bCs/>
          <w:sz w:val="38"/>
          <w:szCs w:val="38"/>
          <w:rtl/>
        </w:rPr>
        <w:t xml:space="preserve"> ד"ר טובה </w:t>
      </w:r>
      <w:proofErr w:type="spellStart"/>
      <w:r w:rsidRPr="00D90A76">
        <w:rPr>
          <w:rFonts w:asciiTheme="majorHAnsi" w:eastAsiaTheme="majorEastAsia" w:hAnsiTheme="majorHAnsi" w:cs="David" w:hint="cs"/>
          <w:bCs/>
          <w:sz w:val="38"/>
          <w:szCs w:val="38"/>
          <w:rtl/>
        </w:rPr>
        <w:t>גנזל</w:t>
      </w:r>
      <w:proofErr w:type="spellEnd"/>
    </w:p>
    <w:p w14:paraId="0B58405B" w14:textId="77777777" w:rsidR="00D90A76" w:rsidRPr="00BE706B" w:rsidRDefault="00D90A76" w:rsidP="00D90A76">
      <w:pPr>
        <w:spacing w:before="100" w:beforeAutospacing="1" w:after="100" w:afterAutospacing="1"/>
        <w:jc w:val="center"/>
        <w:outlineLvl w:val="0"/>
        <w:rPr>
          <w:rFonts w:cstheme="minorHAnsi"/>
          <w:b/>
          <w:bCs/>
          <w:color w:val="000000"/>
          <w:shd w:val="clear" w:color="auto" w:fill="FFFFFF"/>
          <w:rtl/>
        </w:rPr>
      </w:pPr>
      <w:r>
        <w:rPr>
          <w:rFonts w:cstheme="minorHAnsi" w:hint="cs"/>
          <w:b/>
          <w:bCs/>
          <w:color w:val="000000"/>
          <w:shd w:val="clear" w:color="auto" w:fill="FFFFFF"/>
          <w:rtl/>
        </w:rPr>
        <w:t>"</w:t>
      </w:r>
      <w:r w:rsidRPr="00EF2640">
        <w:rPr>
          <w:rFonts w:cstheme="minorHAnsi"/>
          <w:b/>
          <w:bCs/>
          <w:color w:val="000000"/>
          <w:shd w:val="clear" w:color="auto" w:fill="FFFFFF"/>
          <w:rtl/>
        </w:rPr>
        <w:t>יְחִי אֲדֹנִי הַמֶּלֶךְ דָּוִד לְעֹלָם</w:t>
      </w:r>
      <w:r w:rsidRPr="00BE706B">
        <w:rPr>
          <w:rFonts w:cstheme="minorHAnsi"/>
          <w:b/>
          <w:bCs/>
          <w:color w:val="000000"/>
          <w:shd w:val="clear" w:color="auto" w:fill="FFFFFF"/>
          <w:rtl/>
        </w:rPr>
        <w:t>"</w:t>
      </w:r>
    </w:p>
    <w:p w14:paraId="53A9A3DF" w14:textId="77777777" w:rsidR="00D90A76" w:rsidRPr="00BE706B" w:rsidRDefault="00D90A76" w:rsidP="00D90A76">
      <w:pPr>
        <w:rPr>
          <w:rFonts w:cstheme="minorHAnsi"/>
          <w:color w:val="000000"/>
          <w:shd w:val="clear" w:color="auto" w:fill="FFFFFF"/>
          <w:rtl/>
        </w:rPr>
      </w:pPr>
      <w:r w:rsidRPr="00BE706B">
        <w:rPr>
          <w:rFonts w:cstheme="minorHAnsi"/>
          <w:color w:val="000000"/>
          <w:shd w:val="clear" w:color="auto" w:fill="FFFFFF"/>
          <w:rtl/>
        </w:rPr>
        <w:t>בהפטרת הפרשה</w:t>
      </w:r>
      <w:r w:rsidRPr="00BE706B">
        <w:rPr>
          <w:rFonts w:cstheme="minorHAnsi"/>
          <w:color w:val="000000"/>
          <w:shd w:val="clear" w:color="auto" w:fill="FFFFFF"/>
        </w:rPr>
        <w:t xml:space="preserve"> </w:t>
      </w:r>
      <w:r w:rsidRPr="00BE706B">
        <w:rPr>
          <w:rFonts w:cstheme="minorHAnsi"/>
          <w:color w:val="000000"/>
          <w:shd w:val="clear" w:color="auto" w:fill="FFFFFF"/>
          <w:rtl/>
        </w:rPr>
        <w:t xml:space="preserve">דוד המלך על ערש דווי, ונתן ובת-שבע מעדכנים אותו במעשי </w:t>
      </w:r>
      <w:proofErr w:type="spellStart"/>
      <w:r w:rsidRPr="00BE706B">
        <w:rPr>
          <w:rFonts w:cstheme="minorHAnsi"/>
          <w:color w:val="000000"/>
          <w:shd w:val="clear" w:color="auto" w:fill="FFFFFF"/>
          <w:rtl/>
        </w:rPr>
        <w:t>אדניהו</w:t>
      </w:r>
      <w:proofErr w:type="spellEnd"/>
      <w:r w:rsidRPr="00BE706B">
        <w:rPr>
          <w:rFonts w:cstheme="minorHAnsi"/>
          <w:color w:val="000000"/>
          <w:shd w:val="clear" w:color="auto" w:fill="FFFFFF"/>
          <w:rtl/>
        </w:rPr>
        <w:t xml:space="preserve"> ומפצירים בו לפעול ולמנות את שלמה ליורשו. מהעיון בפרשיה עולה השאלה, מדוע היה דוד פאסיבי בכל מעשיו כפי שהם מתוארים בפרק? מדוע היוזמים הם האנשים שמסביבו (שפועלם מתואר</w:t>
      </w:r>
      <w:r>
        <w:rPr>
          <w:rFonts w:cstheme="minorHAnsi" w:hint="cs"/>
          <w:color w:val="000000"/>
          <w:shd w:val="clear" w:color="auto" w:fill="FFFFFF"/>
          <w:rtl/>
        </w:rPr>
        <w:t xml:space="preserve"> בלשון הפסוקים</w:t>
      </w:r>
      <w:r w:rsidRPr="00BE706B">
        <w:rPr>
          <w:rFonts w:cstheme="minorHAnsi"/>
          <w:color w:val="000000"/>
          <w:shd w:val="clear" w:color="auto" w:fill="FFFFFF"/>
          <w:rtl/>
        </w:rPr>
        <w:t>: "וַיְכַסֻּהוּ", "וַיֹּאמְרוּ לוֹ עֲבָדָיו", "וַיְבַקְשׁוּ", "וַיֹּאמֶר נָתָן", "</w:t>
      </w:r>
      <w:proofErr w:type="spellStart"/>
      <w:r w:rsidRPr="00BE706B">
        <w:rPr>
          <w:rFonts w:cstheme="minorHAnsi"/>
          <w:color w:val="000000"/>
          <w:shd w:val="clear" w:color="auto" w:fill="FFFFFF"/>
          <w:rtl/>
        </w:rPr>
        <w:t>וַתָּבֹא</w:t>
      </w:r>
      <w:proofErr w:type="spellEnd"/>
      <w:r w:rsidRPr="00BE706B">
        <w:rPr>
          <w:rFonts w:cstheme="minorHAnsi"/>
          <w:color w:val="000000"/>
          <w:shd w:val="clear" w:color="auto" w:fill="FFFFFF"/>
          <w:rtl/>
        </w:rPr>
        <w:t xml:space="preserve"> בַת שֶׁבַע" ועוד)</w:t>
      </w:r>
      <w:r>
        <w:rPr>
          <w:rFonts w:cstheme="minorHAnsi" w:hint="cs"/>
          <w:color w:val="000000"/>
          <w:shd w:val="clear" w:color="auto" w:fill="FFFFFF"/>
          <w:rtl/>
        </w:rPr>
        <w:t>.</w:t>
      </w:r>
      <w:r w:rsidRPr="00BE706B">
        <w:rPr>
          <w:rFonts w:cstheme="minorHAnsi"/>
          <w:color w:val="000000"/>
          <w:shd w:val="clear" w:color="auto" w:fill="FFFFFF"/>
          <w:rtl/>
        </w:rPr>
        <w:t xml:space="preserve"> מדוע הוא לא יזם את המלכתו של שלמה תחתיו? </w:t>
      </w:r>
    </w:p>
    <w:p w14:paraId="2E00806C" w14:textId="77777777" w:rsidR="00D90A76" w:rsidRPr="00BE706B" w:rsidRDefault="00D90A76" w:rsidP="00D90A76">
      <w:pPr>
        <w:ind w:firstLine="720"/>
        <w:rPr>
          <w:rFonts w:cstheme="minorHAnsi"/>
          <w:color w:val="000000"/>
          <w:shd w:val="clear" w:color="auto" w:fill="FFFFFF"/>
          <w:rtl/>
        </w:rPr>
      </w:pPr>
      <w:r w:rsidRPr="00BE706B">
        <w:rPr>
          <w:rFonts w:cstheme="minorHAnsi"/>
          <w:color w:val="000000"/>
          <w:shd w:val="clear" w:color="auto" w:fill="FFFFFF"/>
          <w:rtl/>
        </w:rPr>
        <w:t>על מנת להשיב לשאלה זו, נחזור ונעיין בפרשת המלך בספר דברים (</w:t>
      </w:r>
      <w:proofErr w:type="spellStart"/>
      <w:r w:rsidRPr="00BE706B">
        <w:rPr>
          <w:rFonts w:cstheme="minorHAnsi"/>
          <w:color w:val="000000"/>
          <w:shd w:val="clear" w:color="auto" w:fill="FFFFFF"/>
          <w:rtl/>
        </w:rPr>
        <w:t>יז</w:t>
      </w:r>
      <w:proofErr w:type="spellEnd"/>
      <w:r w:rsidRPr="00BE706B">
        <w:rPr>
          <w:rFonts w:cstheme="minorHAnsi"/>
          <w:color w:val="000000"/>
          <w:shd w:val="clear" w:color="auto" w:fill="FFFFFF"/>
          <w:rtl/>
        </w:rPr>
        <w:t>, יד-כ). המפרשים נחלקו בשאלה האם יש להבין מדברי הפסוקים הללו שמינוי מלך הוא מצוה, ועל כן חובה למנות מלך או שמא זו רק אפשרות (רשות). בהתאמה, כאשר העם ביקש למנות מלך, שמואל הסתייג מהבקשה (שמ"א, ח, ד-</w:t>
      </w:r>
      <w:proofErr w:type="spellStart"/>
      <w:r w:rsidRPr="00BE706B">
        <w:rPr>
          <w:rFonts w:cstheme="minorHAnsi"/>
          <w:color w:val="000000"/>
          <w:shd w:val="clear" w:color="auto" w:fill="FFFFFF"/>
          <w:rtl/>
        </w:rPr>
        <w:t>כב</w:t>
      </w:r>
      <w:proofErr w:type="spellEnd"/>
      <w:r w:rsidRPr="00BE706B">
        <w:rPr>
          <w:rFonts w:cstheme="minorHAnsi"/>
          <w:color w:val="000000"/>
          <w:shd w:val="clear" w:color="auto" w:fill="FFFFFF"/>
          <w:rtl/>
        </w:rPr>
        <w:t xml:space="preserve">), ודעות </w:t>
      </w:r>
      <w:r>
        <w:rPr>
          <w:rFonts w:cstheme="minorHAnsi" w:hint="cs"/>
          <w:color w:val="000000"/>
          <w:shd w:val="clear" w:color="auto" w:fill="FFFFFF"/>
          <w:rtl/>
        </w:rPr>
        <w:t xml:space="preserve">המפרשים </w:t>
      </w:r>
      <w:r w:rsidRPr="00BE706B">
        <w:rPr>
          <w:rFonts w:cstheme="minorHAnsi"/>
          <w:color w:val="000000"/>
          <w:shd w:val="clear" w:color="auto" w:fill="FFFFFF"/>
          <w:rtl/>
        </w:rPr>
        <w:t>חלוקות בשאלה האם הסתייגות זו של שמואל</w:t>
      </w:r>
      <w:r>
        <w:rPr>
          <w:rFonts w:cstheme="minorHAnsi" w:hint="cs"/>
          <w:color w:val="000000"/>
          <w:shd w:val="clear" w:color="auto" w:fill="FFFFFF"/>
          <w:rtl/>
        </w:rPr>
        <w:t>,</w:t>
      </w:r>
      <w:r w:rsidRPr="00BE706B">
        <w:rPr>
          <w:rFonts w:cstheme="minorHAnsi"/>
          <w:color w:val="000000"/>
          <w:shd w:val="clear" w:color="auto" w:fill="FFFFFF"/>
          <w:rtl/>
        </w:rPr>
        <w:t xml:space="preserve"> כפי שהיא עולה מתוך הפסוקים</w:t>
      </w:r>
      <w:r>
        <w:rPr>
          <w:rFonts w:cstheme="minorHAnsi" w:hint="cs"/>
          <w:color w:val="000000"/>
          <w:shd w:val="clear" w:color="auto" w:fill="FFFFFF"/>
          <w:rtl/>
        </w:rPr>
        <w:t>,</w:t>
      </w:r>
      <w:r w:rsidRPr="00BE706B">
        <w:rPr>
          <w:rFonts w:cstheme="minorHAnsi"/>
          <w:color w:val="000000"/>
          <w:shd w:val="clear" w:color="auto" w:fill="FFFFFF"/>
          <w:rtl/>
        </w:rPr>
        <w:t xml:space="preserve"> משקפת את מחשבותיו </w:t>
      </w:r>
      <w:r>
        <w:rPr>
          <w:rFonts w:cstheme="minorHAnsi" w:hint="cs"/>
          <w:color w:val="000000"/>
          <w:shd w:val="clear" w:color="auto" w:fill="FFFFFF"/>
          <w:rtl/>
        </w:rPr>
        <w:t xml:space="preserve">או עמדותיו </w:t>
      </w:r>
      <w:r w:rsidRPr="00BE706B">
        <w:rPr>
          <w:rFonts w:cstheme="minorHAnsi"/>
          <w:color w:val="000000"/>
          <w:shd w:val="clear" w:color="auto" w:fill="FFFFFF"/>
          <w:rtl/>
        </w:rPr>
        <w:t>של</w:t>
      </w:r>
      <w:r>
        <w:rPr>
          <w:rFonts w:cstheme="minorHAnsi" w:hint="cs"/>
          <w:color w:val="000000"/>
          <w:shd w:val="clear" w:color="auto" w:fill="FFFFFF"/>
          <w:rtl/>
        </w:rPr>
        <w:t xml:space="preserve"> שמואל</w:t>
      </w:r>
      <w:r w:rsidRPr="00BE706B">
        <w:rPr>
          <w:rFonts w:cstheme="minorHAnsi"/>
          <w:color w:val="000000"/>
          <w:shd w:val="clear" w:color="auto" w:fill="FFFFFF"/>
          <w:rtl/>
        </w:rPr>
        <w:t xml:space="preserve">, או שהמענה שנותן שמואל הוא ביטוי להסתייגות האלוקית מבקשת העם למלך. מחלוקת זו אף באה לידי ביטוי בהמשך הפסוקים, </w:t>
      </w:r>
      <w:r>
        <w:rPr>
          <w:rFonts w:cstheme="minorHAnsi" w:hint="cs"/>
          <w:color w:val="000000"/>
          <w:shd w:val="clear" w:color="auto" w:fill="FFFFFF"/>
          <w:rtl/>
        </w:rPr>
        <w:t xml:space="preserve">לאורך </w:t>
      </w:r>
      <w:r w:rsidRPr="00BE706B">
        <w:rPr>
          <w:rFonts w:cstheme="minorHAnsi"/>
          <w:color w:val="000000"/>
          <w:shd w:val="clear" w:color="auto" w:fill="FFFFFF"/>
          <w:rtl/>
        </w:rPr>
        <w:t>תיאור שנות מלכותו של דוד (בספרי שמואל, דברי הימים ותהילים) ומאוחר יותר אף בחז"ל. בכולם מוצגים לנו, ה</w:t>
      </w:r>
      <w:r>
        <w:rPr>
          <w:rFonts w:cstheme="minorHAnsi" w:hint="cs"/>
          <w:color w:val="000000"/>
          <w:shd w:val="clear" w:color="auto" w:fill="FFFFFF"/>
          <w:rtl/>
        </w:rPr>
        <w:t>לומדים,</w:t>
      </w:r>
      <w:r w:rsidRPr="00BE706B">
        <w:rPr>
          <w:rFonts w:cstheme="minorHAnsi"/>
          <w:color w:val="000000"/>
          <w:shd w:val="clear" w:color="auto" w:fill="FFFFFF"/>
          <w:rtl/>
        </w:rPr>
        <w:t xml:space="preserve"> פנים שונות של דוד המלך, ומעשיו בעת מלוכתו.</w:t>
      </w:r>
    </w:p>
    <w:p w14:paraId="644B83FA" w14:textId="77777777" w:rsidR="00D90A76" w:rsidRPr="00BE706B" w:rsidRDefault="00D90A76" w:rsidP="00D90A76">
      <w:pPr>
        <w:ind w:firstLine="720"/>
        <w:rPr>
          <w:rFonts w:cstheme="minorHAnsi"/>
          <w:rtl/>
        </w:rPr>
      </w:pPr>
      <w:r w:rsidRPr="00BE706B">
        <w:rPr>
          <w:rFonts w:cstheme="minorHAnsi"/>
          <w:b/>
          <w:bCs/>
          <w:rtl/>
        </w:rPr>
        <w:t>ספר שמואל</w:t>
      </w:r>
      <w:r w:rsidRPr="00BE706B">
        <w:rPr>
          <w:rFonts w:cstheme="minorHAnsi"/>
          <w:rtl/>
        </w:rPr>
        <w:t xml:space="preserve"> חושף בפנינו את דמותו של דוד באופן מדורג מ</w:t>
      </w:r>
      <w:r>
        <w:rPr>
          <w:rFonts w:cstheme="minorHAnsi" w:hint="cs"/>
          <w:rtl/>
        </w:rPr>
        <w:t xml:space="preserve">אז </w:t>
      </w:r>
      <w:r w:rsidRPr="00BE706B">
        <w:rPr>
          <w:rFonts w:cstheme="minorHAnsi"/>
          <w:rtl/>
        </w:rPr>
        <w:t>היותו נער רועה צאן ומנגן</w:t>
      </w:r>
      <w:r>
        <w:rPr>
          <w:rFonts w:cstheme="minorHAnsi" w:hint="cs"/>
          <w:rtl/>
        </w:rPr>
        <w:t xml:space="preserve">, דרך </w:t>
      </w:r>
      <w:r w:rsidRPr="00BE706B">
        <w:rPr>
          <w:rFonts w:cstheme="minorHAnsi"/>
          <w:rtl/>
        </w:rPr>
        <w:t xml:space="preserve">המלכתו למלך, </w:t>
      </w:r>
      <w:r>
        <w:rPr>
          <w:rFonts w:cstheme="minorHAnsi" w:hint="cs"/>
          <w:rtl/>
        </w:rPr>
        <w:t xml:space="preserve">ובכלל זה </w:t>
      </w:r>
      <w:r w:rsidRPr="00BE706B">
        <w:rPr>
          <w:rFonts w:cstheme="minorHAnsi"/>
          <w:rtl/>
        </w:rPr>
        <w:t>הצלחותיו וכישלונותיו</w:t>
      </w:r>
      <w:r>
        <w:rPr>
          <w:rFonts w:cstheme="minorHAnsi" w:hint="cs"/>
          <w:rtl/>
        </w:rPr>
        <w:t>,</w:t>
      </w:r>
      <w:r w:rsidRPr="00BE706B">
        <w:rPr>
          <w:rFonts w:cstheme="minorHAnsi"/>
          <w:rtl/>
        </w:rPr>
        <w:t xml:space="preserve"> ועד</w:t>
      </w:r>
      <w:r>
        <w:rPr>
          <w:rFonts w:cstheme="minorHAnsi" w:hint="cs"/>
          <w:rtl/>
        </w:rPr>
        <w:t xml:space="preserve"> לערוב ימיו</w:t>
      </w:r>
      <w:r w:rsidRPr="00BE706B">
        <w:rPr>
          <w:rFonts w:cstheme="minorHAnsi"/>
          <w:rtl/>
        </w:rPr>
        <w:t xml:space="preserve"> </w:t>
      </w:r>
      <w:r>
        <w:rPr>
          <w:rFonts w:cstheme="minorHAnsi" w:hint="cs"/>
          <w:rtl/>
        </w:rPr>
        <w:t>להם מוקדשת קריאת</w:t>
      </w:r>
      <w:r w:rsidRPr="00BE706B">
        <w:rPr>
          <w:rFonts w:cstheme="minorHAnsi"/>
          <w:rtl/>
        </w:rPr>
        <w:t xml:space="preserve"> </w:t>
      </w:r>
      <w:r>
        <w:rPr>
          <w:rFonts w:cstheme="minorHAnsi" w:hint="cs"/>
          <w:rtl/>
        </w:rPr>
        <w:t>ה</w:t>
      </w:r>
      <w:r w:rsidRPr="00BE706B">
        <w:rPr>
          <w:rFonts w:cstheme="minorHAnsi"/>
          <w:rtl/>
        </w:rPr>
        <w:t xml:space="preserve">הפטרה של פרשתינו. </w:t>
      </w:r>
      <w:r>
        <w:rPr>
          <w:rFonts w:cstheme="minorHAnsi" w:hint="cs"/>
          <w:rtl/>
        </w:rPr>
        <w:t>ספר שמואל פותח בתיאור</w:t>
      </w:r>
      <w:r w:rsidRPr="00BE706B">
        <w:rPr>
          <w:rFonts w:cstheme="minorHAnsi"/>
          <w:rtl/>
        </w:rPr>
        <w:t xml:space="preserve"> יכולותיו של דוד כלוחם ואת המלחמות אותן הוביל</w:t>
      </w:r>
      <w:r>
        <w:rPr>
          <w:rFonts w:cstheme="minorHAnsi" w:hint="cs"/>
          <w:rtl/>
        </w:rPr>
        <w:t>.</w:t>
      </w:r>
      <w:r w:rsidRPr="00BE706B">
        <w:rPr>
          <w:rFonts w:cstheme="minorHAnsi"/>
          <w:rtl/>
        </w:rPr>
        <w:t xml:space="preserve"> בהמשך מתאר הכתוב את ההתנהלות האישית של דוד ב</w:t>
      </w:r>
      <w:r>
        <w:rPr>
          <w:rFonts w:cstheme="minorHAnsi" w:hint="cs"/>
          <w:rtl/>
        </w:rPr>
        <w:t xml:space="preserve">קרב </w:t>
      </w:r>
      <w:r w:rsidRPr="00BE706B">
        <w:rPr>
          <w:rFonts w:cstheme="minorHAnsi"/>
          <w:rtl/>
        </w:rPr>
        <w:t>משפחתו</w:t>
      </w:r>
      <w:r>
        <w:rPr>
          <w:rFonts w:cstheme="minorHAnsi" w:hint="cs"/>
          <w:rtl/>
        </w:rPr>
        <w:t>,</w:t>
      </w:r>
      <w:r w:rsidRPr="00BE706B">
        <w:rPr>
          <w:rFonts w:cstheme="minorHAnsi"/>
          <w:rtl/>
        </w:rPr>
        <w:t xml:space="preserve"> את המלכת</w:t>
      </w:r>
      <w:r>
        <w:rPr>
          <w:rFonts w:cstheme="minorHAnsi" w:hint="cs"/>
          <w:rtl/>
        </w:rPr>
        <w:t>ו</w:t>
      </w:r>
      <w:r w:rsidRPr="00BE706B">
        <w:rPr>
          <w:rFonts w:cstheme="minorHAnsi"/>
          <w:rtl/>
        </w:rPr>
        <w:t xml:space="preserve"> על כל העם ואת יחסו לארון האלוקים. לצד ההיבטים המעשיים המתוארים בכתובים, אנו לומדים על אופיו של דוד. דוד </w:t>
      </w:r>
      <w:r w:rsidRPr="00BE706B">
        <w:rPr>
          <w:rFonts w:cstheme="minorHAnsi"/>
          <w:b/>
          <w:bCs/>
          <w:rtl/>
        </w:rPr>
        <w:t xml:space="preserve">מנגן בכינור כשה' עמו </w:t>
      </w:r>
      <w:r w:rsidRPr="00BE706B">
        <w:rPr>
          <w:rFonts w:cstheme="minorHAnsi"/>
          <w:rtl/>
        </w:rPr>
        <w:t xml:space="preserve">(שמ"א </w:t>
      </w:r>
      <w:proofErr w:type="spellStart"/>
      <w:r w:rsidRPr="00BE706B">
        <w:rPr>
          <w:rFonts w:cstheme="minorHAnsi"/>
          <w:rtl/>
        </w:rPr>
        <w:t>טז</w:t>
      </w:r>
      <w:proofErr w:type="spellEnd"/>
      <w:r w:rsidRPr="00BE706B">
        <w:rPr>
          <w:rFonts w:cstheme="minorHAnsi"/>
          <w:rtl/>
        </w:rPr>
        <w:t xml:space="preserve">, </w:t>
      </w:r>
      <w:proofErr w:type="spellStart"/>
      <w:r w:rsidRPr="00BE706B">
        <w:rPr>
          <w:rFonts w:cstheme="minorHAnsi"/>
          <w:rtl/>
        </w:rPr>
        <w:t>יח</w:t>
      </w:r>
      <w:proofErr w:type="spellEnd"/>
      <w:r w:rsidRPr="00BE706B">
        <w:rPr>
          <w:rFonts w:cstheme="minorHAnsi"/>
          <w:rtl/>
        </w:rPr>
        <w:t xml:space="preserve">) ורוח ה' מלווה את מעשיו (שמ"ב </w:t>
      </w:r>
      <w:proofErr w:type="spellStart"/>
      <w:r w:rsidRPr="00BE706B">
        <w:rPr>
          <w:rFonts w:cstheme="minorHAnsi"/>
          <w:rtl/>
        </w:rPr>
        <w:t>כג</w:t>
      </w:r>
      <w:proofErr w:type="spellEnd"/>
      <w:r w:rsidRPr="00BE706B">
        <w:rPr>
          <w:rFonts w:cstheme="minorHAnsi"/>
          <w:rtl/>
        </w:rPr>
        <w:t xml:space="preserve">, א). דוד </w:t>
      </w:r>
      <w:r w:rsidRPr="00BE706B">
        <w:rPr>
          <w:rFonts w:cstheme="minorHAnsi"/>
          <w:b/>
          <w:bCs/>
          <w:rtl/>
        </w:rPr>
        <w:t>מתפלל</w:t>
      </w:r>
      <w:r w:rsidRPr="00BE706B">
        <w:rPr>
          <w:rFonts w:cstheme="minorHAnsi"/>
          <w:rtl/>
        </w:rPr>
        <w:t>,</w:t>
      </w:r>
      <w:r w:rsidRPr="00BE706B">
        <w:rPr>
          <w:rFonts w:cstheme="minorHAnsi"/>
          <w:b/>
          <w:bCs/>
          <w:rtl/>
        </w:rPr>
        <w:t xml:space="preserve"> אומר שירה</w:t>
      </w:r>
      <w:r w:rsidRPr="00BE706B">
        <w:rPr>
          <w:rFonts w:cstheme="minorHAnsi"/>
          <w:rtl/>
        </w:rPr>
        <w:t>,</w:t>
      </w:r>
      <w:r w:rsidRPr="00BE706B">
        <w:rPr>
          <w:rFonts w:cstheme="minorHAnsi"/>
          <w:b/>
          <w:bCs/>
          <w:rtl/>
        </w:rPr>
        <w:t xml:space="preserve"> </w:t>
      </w:r>
      <w:r w:rsidRPr="00BE706B">
        <w:rPr>
          <w:rFonts w:cstheme="minorHAnsi"/>
          <w:rtl/>
        </w:rPr>
        <w:t xml:space="preserve">(שמ"ב </w:t>
      </w:r>
      <w:proofErr w:type="spellStart"/>
      <w:r w:rsidRPr="00BE706B">
        <w:rPr>
          <w:rFonts w:cstheme="minorHAnsi"/>
          <w:rtl/>
        </w:rPr>
        <w:t>כב</w:t>
      </w:r>
      <w:proofErr w:type="spellEnd"/>
      <w:r w:rsidRPr="00BE706B">
        <w:rPr>
          <w:rFonts w:cstheme="minorHAnsi"/>
          <w:rtl/>
        </w:rPr>
        <w:t xml:space="preserve">), </w:t>
      </w:r>
      <w:r w:rsidRPr="00BE706B">
        <w:rPr>
          <w:rFonts w:cstheme="minorHAnsi"/>
          <w:b/>
          <w:bCs/>
          <w:rtl/>
        </w:rPr>
        <w:t>שופט בצדק</w:t>
      </w:r>
      <w:r w:rsidRPr="00BE706B">
        <w:rPr>
          <w:rFonts w:cstheme="minorHAnsi"/>
          <w:rtl/>
        </w:rPr>
        <w:t xml:space="preserve">, (שמ"ב ח, טו), מעלה את ארון ה', ואף מתבזה בעבורו (שמ"ב ו, יד, </w:t>
      </w:r>
      <w:proofErr w:type="spellStart"/>
      <w:r w:rsidRPr="00BE706B">
        <w:rPr>
          <w:rFonts w:cstheme="minorHAnsi"/>
          <w:rtl/>
        </w:rPr>
        <w:t>כב</w:t>
      </w:r>
      <w:proofErr w:type="spellEnd"/>
      <w:r w:rsidRPr="00BE706B">
        <w:rPr>
          <w:rFonts w:cstheme="minorHAnsi"/>
          <w:rtl/>
        </w:rPr>
        <w:t xml:space="preserve">). בכל מעשיו מדגיש הכתוב כי דוד הוא </w:t>
      </w:r>
      <w:r w:rsidRPr="00BE706B">
        <w:rPr>
          <w:rFonts w:cstheme="minorHAnsi"/>
          <w:b/>
          <w:bCs/>
          <w:rtl/>
        </w:rPr>
        <w:t>עבד ה'</w:t>
      </w:r>
      <w:r w:rsidRPr="00BE706B">
        <w:rPr>
          <w:rFonts w:cstheme="minorHAnsi"/>
          <w:rtl/>
        </w:rPr>
        <w:t>.</w:t>
      </w:r>
      <w:r w:rsidRPr="00BE706B">
        <w:rPr>
          <w:rFonts w:cstheme="minorHAnsi"/>
          <w:b/>
          <w:bCs/>
          <w:rtl/>
        </w:rPr>
        <w:t xml:space="preserve"> </w:t>
      </w:r>
      <w:r w:rsidRPr="00BE706B">
        <w:rPr>
          <w:rFonts w:cstheme="minorHAnsi"/>
          <w:rtl/>
        </w:rPr>
        <w:t>קרבה זו של דוד לקב"ה באה לידי ביטוי גם ברצונו לבנות את בית המקדש (שמ"ב ז, ב).</w:t>
      </w:r>
    </w:p>
    <w:p w14:paraId="4012F85E" w14:textId="77777777" w:rsidR="00D90A76" w:rsidRPr="00BE706B" w:rsidRDefault="00D90A76" w:rsidP="00D90A76">
      <w:pPr>
        <w:ind w:firstLine="720"/>
        <w:rPr>
          <w:rFonts w:cstheme="minorHAnsi"/>
          <w:b/>
          <w:bCs/>
          <w:rtl/>
        </w:rPr>
      </w:pPr>
      <w:r w:rsidRPr="00BE706B">
        <w:rPr>
          <w:rFonts w:cstheme="minorHAnsi"/>
          <w:b/>
          <w:bCs/>
          <w:rtl/>
        </w:rPr>
        <w:t xml:space="preserve">בספר דברי הימים </w:t>
      </w:r>
      <w:r w:rsidRPr="00BE706B">
        <w:rPr>
          <w:rFonts w:cstheme="minorHAnsi"/>
          <w:rtl/>
        </w:rPr>
        <w:t>דמותו של דוד שונה, אולם גם שם כפיפותו של דוד ל</w:t>
      </w:r>
      <w:r>
        <w:rPr>
          <w:rFonts w:cstheme="minorHAnsi" w:hint="cs"/>
          <w:rtl/>
        </w:rPr>
        <w:t>-</w:t>
      </w:r>
      <w:r w:rsidRPr="00BE706B">
        <w:rPr>
          <w:rFonts w:cstheme="minorHAnsi"/>
          <w:rtl/>
        </w:rPr>
        <w:t>ה' נוכחת. גם בדברי הימים מתוארת העלאת הארון על ידי דוד וההתארגנות סביבו. בהמשך מתואר דוד כמייסד המקדש, דבר שבא לידי ביטוי בבחירת מקום המקדש והכנה יסודית לבניינו</w:t>
      </w:r>
      <w:r w:rsidRPr="00BE706B">
        <w:rPr>
          <w:rFonts w:cstheme="minorHAnsi"/>
          <w:b/>
          <w:bCs/>
          <w:rtl/>
        </w:rPr>
        <w:t xml:space="preserve">. </w:t>
      </w:r>
      <w:r w:rsidRPr="00BE706B">
        <w:rPr>
          <w:rFonts w:cstheme="minorHAnsi"/>
          <w:rtl/>
        </w:rPr>
        <w:t>בנוסף,</w:t>
      </w:r>
      <w:r w:rsidRPr="00BE706B">
        <w:rPr>
          <w:rFonts w:cstheme="minorHAnsi"/>
          <w:b/>
          <w:bCs/>
          <w:rtl/>
        </w:rPr>
        <w:t xml:space="preserve"> דוד מכונן את השירה במקדש ומחבר מזמורים</w:t>
      </w:r>
      <w:r w:rsidRPr="00BE706B">
        <w:rPr>
          <w:rFonts w:cstheme="minorHAnsi"/>
          <w:rtl/>
        </w:rPr>
        <w:t xml:space="preserve">. בשונה </w:t>
      </w:r>
      <w:r>
        <w:rPr>
          <w:rFonts w:cstheme="minorHAnsi" w:hint="cs"/>
          <w:rtl/>
        </w:rPr>
        <w:t>מ</w:t>
      </w:r>
      <w:r w:rsidRPr="00BE706B">
        <w:rPr>
          <w:rFonts w:cstheme="minorHAnsi"/>
          <w:rtl/>
        </w:rPr>
        <w:t>תיאורי דוד המלך בספר שמואל,</w:t>
      </w:r>
      <w:r w:rsidRPr="00BE706B">
        <w:rPr>
          <w:rFonts w:cstheme="minorHAnsi"/>
          <w:b/>
          <w:bCs/>
          <w:rtl/>
        </w:rPr>
        <w:t xml:space="preserve"> </w:t>
      </w:r>
      <w:r w:rsidRPr="00BE706B">
        <w:rPr>
          <w:rFonts w:cstheme="minorHAnsi"/>
          <w:rtl/>
        </w:rPr>
        <w:t>מלחמותיו של דוד מסופרות בדברי הימים בחטף, והכתוב שב ומדגיש את תוכניות בית המקדש העתידי. אומנם, הכתוב בספר דברי הימים מדגיש גם שורה של פעילויות ציבוריות של דוד, אולם ה</w:t>
      </w:r>
      <w:r>
        <w:rPr>
          <w:rFonts w:cstheme="minorHAnsi" w:hint="cs"/>
          <w:rtl/>
        </w:rPr>
        <w:t>ללו</w:t>
      </w:r>
      <w:r w:rsidRPr="00BE706B">
        <w:rPr>
          <w:rFonts w:cstheme="minorHAnsi"/>
          <w:rtl/>
        </w:rPr>
        <w:t xml:space="preserve"> משני</w:t>
      </w:r>
      <w:r>
        <w:rPr>
          <w:rFonts w:cstheme="minorHAnsi" w:hint="cs"/>
          <w:rtl/>
        </w:rPr>
        <w:t>ות</w:t>
      </w:r>
      <w:r w:rsidRPr="00BE706B">
        <w:rPr>
          <w:rFonts w:cstheme="minorHAnsi"/>
          <w:rtl/>
        </w:rPr>
        <w:t>, בהשוואה לכפיפותו המתמדת</w:t>
      </w:r>
      <w:r>
        <w:rPr>
          <w:rFonts w:cstheme="minorHAnsi" w:hint="cs"/>
          <w:rtl/>
        </w:rPr>
        <w:t xml:space="preserve"> של דוד</w:t>
      </w:r>
      <w:r w:rsidRPr="00BE706B">
        <w:rPr>
          <w:rFonts w:cstheme="minorHAnsi"/>
          <w:rtl/>
        </w:rPr>
        <w:t xml:space="preserve"> לקב"ה שבאה לידי ביטוי בכינויו:</w:t>
      </w:r>
      <w:r w:rsidRPr="00BE706B">
        <w:rPr>
          <w:rFonts w:cstheme="minorHAnsi"/>
          <w:b/>
          <w:bCs/>
          <w:rtl/>
        </w:rPr>
        <w:t xml:space="preserve"> 'איש האלוקים'</w:t>
      </w:r>
      <w:r w:rsidRPr="00BE706B">
        <w:rPr>
          <w:rFonts w:cstheme="minorHAnsi"/>
          <w:rtl/>
        </w:rPr>
        <w:t xml:space="preserve"> (</w:t>
      </w:r>
      <w:proofErr w:type="spellStart"/>
      <w:r w:rsidRPr="00BE706B">
        <w:rPr>
          <w:rFonts w:cstheme="minorHAnsi"/>
          <w:rtl/>
        </w:rPr>
        <w:t>דבהי"ב</w:t>
      </w:r>
      <w:proofErr w:type="spellEnd"/>
      <w:r w:rsidRPr="00BE706B">
        <w:rPr>
          <w:rFonts w:cstheme="minorHAnsi"/>
          <w:rtl/>
        </w:rPr>
        <w:t xml:space="preserve">, ח, יד). ברוח זו, הושמטו </w:t>
      </w:r>
      <w:r>
        <w:rPr>
          <w:rFonts w:cstheme="minorHAnsi" w:hint="cs"/>
          <w:rtl/>
        </w:rPr>
        <w:t>מה</w:t>
      </w:r>
      <w:r w:rsidRPr="00BE706B">
        <w:rPr>
          <w:rFonts w:cstheme="minorHAnsi"/>
          <w:rtl/>
        </w:rPr>
        <w:t>ספרים הללו האירועים שאינם לפי כבודו של דוד; חטא דוד ובת שבע, מעשה אמנון ותמר, מרד אבשלום, מרד שבע בן בכרי ותיאור זקנתו.</w:t>
      </w:r>
    </w:p>
    <w:p w14:paraId="32CF133A" w14:textId="77777777" w:rsidR="00D90A76" w:rsidRPr="00BE706B" w:rsidRDefault="00D90A76" w:rsidP="00D90A76">
      <w:pPr>
        <w:ind w:firstLine="720"/>
        <w:rPr>
          <w:rFonts w:cstheme="minorHAnsi"/>
          <w:rtl/>
        </w:rPr>
      </w:pPr>
      <w:r w:rsidRPr="00BE706B">
        <w:rPr>
          <w:rFonts w:cstheme="minorHAnsi"/>
          <w:rtl/>
        </w:rPr>
        <w:lastRenderedPageBreak/>
        <w:t xml:space="preserve">את תמונתו המקראית של דוד אפשר להשלים גם מתוך </w:t>
      </w:r>
      <w:r w:rsidRPr="00BE706B">
        <w:rPr>
          <w:rFonts w:cstheme="minorHAnsi"/>
          <w:b/>
          <w:bCs/>
          <w:rtl/>
        </w:rPr>
        <w:t xml:space="preserve">ספר תהילים. </w:t>
      </w:r>
      <w:r w:rsidRPr="00BE706B">
        <w:rPr>
          <w:rFonts w:cstheme="minorHAnsi"/>
          <w:rtl/>
        </w:rPr>
        <w:t>73 מזמורים</w:t>
      </w:r>
      <w:r w:rsidRPr="00BE706B">
        <w:rPr>
          <w:rFonts w:cstheme="minorHAnsi"/>
          <w:b/>
          <w:bCs/>
          <w:rtl/>
        </w:rPr>
        <w:t xml:space="preserve"> </w:t>
      </w:r>
      <w:r w:rsidRPr="00BE706B">
        <w:rPr>
          <w:rFonts w:cstheme="minorHAnsi"/>
          <w:rtl/>
        </w:rPr>
        <w:t>מיוחסים לדוד, והם עוסקים ברובם, בברית האלוקית עם דוד ובבחירתו. ישנם מזמורים העוסקים בשבח אלוקי</w:t>
      </w:r>
      <w:r>
        <w:rPr>
          <w:rFonts w:cstheme="minorHAnsi" w:hint="cs"/>
          <w:rtl/>
        </w:rPr>
        <w:t>ם</w:t>
      </w:r>
      <w:r w:rsidRPr="00BE706B">
        <w:rPr>
          <w:rFonts w:cstheme="minorHAnsi"/>
          <w:rtl/>
        </w:rPr>
        <w:t xml:space="preserve"> על רקע </w:t>
      </w:r>
      <w:r>
        <w:rPr>
          <w:rFonts w:cstheme="minorHAnsi" w:hint="cs"/>
          <w:rtl/>
        </w:rPr>
        <w:t xml:space="preserve">של </w:t>
      </w:r>
      <w:r w:rsidRPr="00BE706B">
        <w:rPr>
          <w:rFonts w:cstheme="minorHAnsi"/>
          <w:rtl/>
        </w:rPr>
        <w:t>מצוקה קיומית (</w:t>
      </w:r>
      <w:proofErr w:type="spellStart"/>
      <w:r w:rsidRPr="00BE706B">
        <w:rPr>
          <w:rFonts w:cstheme="minorHAnsi"/>
          <w:rtl/>
        </w:rPr>
        <w:t>כג</w:t>
      </w:r>
      <w:proofErr w:type="spellEnd"/>
      <w:r w:rsidRPr="00BE706B">
        <w:rPr>
          <w:rFonts w:cstheme="minorHAnsi"/>
          <w:rtl/>
        </w:rPr>
        <w:t xml:space="preserve">, </w:t>
      </w:r>
      <w:proofErr w:type="spellStart"/>
      <w:r w:rsidRPr="00BE706B">
        <w:rPr>
          <w:rFonts w:cstheme="minorHAnsi"/>
          <w:rtl/>
        </w:rPr>
        <w:t>קכו</w:t>
      </w:r>
      <w:proofErr w:type="spellEnd"/>
      <w:r w:rsidRPr="00BE706B">
        <w:rPr>
          <w:rFonts w:cstheme="minorHAnsi"/>
          <w:rtl/>
        </w:rPr>
        <w:t>), חלקם נעים בין ייאוש לתקווה ובהרבה מהם באה לידי ביטוי תחושת הקירבה של דוד לקב"ה.</w:t>
      </w:r>
    </w:p>
    <w:p w14:paraId="4D21732F" w14:textId="77777777" w:rsidR="00D90A76" w:rsidRPr="00BE706B" w:rsidRDefault="00D90A76" w:rsidP="00D90A76">
      <w:pPr>
        <w:ind w:firstLine="720"/>
        <w:rPr>
          <w:rFonts w:cstheme="minorHAnsi"/>
          <w:u w:val="single"/>
          <w:rtl/>
        </w:rPr>
      </w:pPr>
      <w:r w:rsidRPr="00BE706B">
        <w:rPr>
          <w:rFonts w:cstheme="minorHAnsi"/>
          <w:rtl/>
        </w:rPr>
        <w:t xml:space="preserve">לבסוף, </w:t>
      </w:r>
      <w:r w:rsidRPr="00BE706B">
        <w:rPr>
          <w:rFonts w:cstheme="minorHAnsi"/>
          <w:b/>
          <w:bCs/>
          <w:rtl/>
        </w:rPr>
        <w:t>דברי חז"ל</w:t>
      </w:r>
      <w:r w:rsidRPr="00BE706B">
        <w:rPr>
          <w:rFonts w:cstheme="minorHAnsi"/>
          <w:rtl/>
        </w:rPr>
        <w:t xml:space="preserve"> על דוד המלך מעצימים את דמותו של דוד כפי שהיא ניבטת אלינו מפרקי תהילים – דוד ככותב מזמורי תהילים, כמתפלל, כלומד ואף כתלמיד חכם. תיאור זה </w:t>
      </w:r>
      <w:r>
        <w:rPr>
          <w:rFonts w:cstheme="minorHAnsi" w:hint="cs"/>
          <w:rtl/>
        </w:rPr>
        <w:t>מדגיש ו</w:t>
      </w:r>
      <w:r w:rsidRPr="00BE706B">
        <w:rPr>
          <w:rFonts w:cstheme="minorHAnsi"/>
          <w:rtl/>
        </w:rPr>
        <w:t xml:space="preserve">מעצים את </w:t>
      </w:r>
      <w:r>
        <w:rPr>
          <w:rFonts w:cstheme="minorHAnsi" w:hint="cs"/>
          <w:rtl/>
        </w:rPr>
        <w:t>ה</w:t>
      </w:r>
      <w:r w:rsidRPr="00BE706B">
        <w:rPr>
          <w:rFonts w:cstheme="minorHAnsi"/>
          <w:rtl/>
        </w:rPr>
        <w:t>תפיס</w:t>
      </w:r>
      <w:r>
        <w:rPr>
          <w:rFonts w:cstheme="minorHAnsi" w:hint="cs"/>
          <w:rtl/>
        </w:rPr>
        <w:t>ה</w:t>
      </w:r>
      <w:r w:rsidRPr="00BE706B">
        <w:rPr>
          <w:rFonts w:cstheme="minorHAnsi"/>
          <w:rtl/>
        </w:rPr>
        <w:t xml:space="preserve"> של דוד כמנהיג רוחני. ניתן לראות</w:t>
      </w:r>
      <w:r>
        <w:rPr>
          <w:rFonts w:cstheme="minorHAnsi" w:hint="cs"/>
          <w:rtl/>
        </w:rPr>
        <w:t>,</w:t>
      </w:r>
      <w:r w:rsidRPr="00BE706B">
        <w:rPr>
          <w:rFonts w:cstheme="minorHAnsi"/>
          <w:rtl/>
        </w:rPr>
        <w:t xml:space="preserve"> לדוגמ</w:t>
      </w:r>
      <w:r>
        <w:rPr>
          <w:rFonts w:cstheme="minorHAnsi" w:hint="cs"/>
          <w:rtl/>
        </w:rPr>
        <w:t>א,</w:t>
      </w:r>
      <w:r w:rsidRPr="00BE706B">
        <w:rPr>
          <w:rFonts w:cstheme="minorHAnsi"/>
          <w:rtl/>
        </w:rPr>
        <w:t xml:space="preserve"> כי</w:t>
      </w:r>
      <w:r>
        <w:rPr>
          <w:rFonts w:cstheme="minorHAnsi" w:hint="cs"/>
          <w:rtl/>
        </w:rPr>
        <w:t>צד</w:t>
      </w:r>
      <w:r w:rsidRPr="00BE706B">
        <w:rPr>
          <w:rFonts w:cstheme="minorHAnsi"/>
          <w:rtl/>
        </w:rPr>
        <w:t xml:space="preserve"> </w:t>
      </w:r>
      <w:r>
        <w:rPr>
          <w:rFonts w:cstheme="minorHAnsi" w:hint="cs"/>
          <w:rtl/>
        </w:rPr>
        <w:t>ל</w:t>
      </w:r>
      <w:r w:rsidRPr="00BE706B">
        <w:rPr>
          <w:rFonts w:cstheme="minorHAnsi"/>
          <w:rtl/>
        </w:rPr>
        <w:t xml:space="preserve">מפגש בין דוד לשמואל המתואר בפשט הפסוקים כפריקת המצוקות של דוד בפני הנביא: "ודוד ברח וימלט ויבא אל שמואל הרמתה </w:t>
      </w:r>
      <w:proofErr w:type="spellStart"/>
      <w:r w:rsidRPr="00BE706B">
        <w:rPr>
          <w:rFonts w:cstheme="minorHAnsi"/>
          <w:rtl/>
        </w:rPr>
        <w:t>ויגד</w:t>
      </w:r>
      <w:proofErr w:type="spellEnd"/>
      <w:r w:rsidRPr="00BE706B">
        <w:rPr>
          <w:rFonts w:cstheme="minorHAnsi"/>
          <w:rtl/>
        </w:rPr>
        <w:t xml:space="preserve"> לו את כל אשר עשה לו שאול ....הגם שאול בנביאים" (שמ"א, </w:t>
      </w:r>
      <w:proofErr w:type="spellStart"/>
      <w:r w:rsidRPr="00BE706B">
        <w:rPr>
          <w:rFonts w:cstheme="minorHAnsi"/>
          <w:rtl/>
        </w:rPr>
        <w:t>יט</w:t>
      </w:r>
      <w:proofErr w:type="spellEnd"/>
      <w:r w:rsidRPr="00BE706B">
        <w:rPr>
          <w:rFonts w:cstheme="minorHAnsi"/>
          <w:rtl/>
        </w:rPr>
        <w:t xml:space="preserve">, </w:t>
      </w:r>
      <w:proofErr w:type="spellStart"/>
      <w:r w:rsidRPr="00BE706B">
        <w:rPr>
          <w:rFonts w:cstheme="minorHAnsi"/>
          <w:rtl/>
        </w:rPr>
        <w:t>יח</w:t>
      </w:r>
      <w:proofErr w:type="spellEnd"/>
      <w:r w:rsidRPr="00BE706B">
        <w:rPr>
          <w:rFonts w:cstheme="minorHAnsi"/>
          <w:rtl/>
        </w:rPr>
        <w:t>-כד)</w:t>
      </w:r>
      <w:r>
        <w:rPr>
          <w:rFonts w:cstheme="minorHAnsi" w:hint="cs"/>
          <w:rtl/>
        </w:rPr>
        <w:t xml:space="preserve">, </w:t>
      </w:r>
      <w:r w:rsidRPr="00BE706B">
        <w:rPr>
          <w:rFonts w:cstheme="minorHAnsi"/>
          <w:rtl/>
        </w:rPr>
        <w:t xml:space="preserve">מעניקים </w:t>
      </w:r>
      <w:r>
        <w:rPr>
          <w:rFonts w:cstheme="minorHAnsi" w:hint="cs"/>
          <w:rtl/>
        </w:rPr>
        <w:t>חז"ל</w:t>
      </w:r>
      <w:r w:rsidRPr="00BE706B">
        <w:rPr>
          <w:rFonts w:cstheme="minorHAnsi"/>
          <w:rtl/>
        </w:rPr>
        <w:t xml:space="preserve"> ניחוח בית-מדרשי: "ודוד ברח וימלט ויבוא אל שמואל. ר' </w:t>
      </w:r>
      <w:proofErr w:type="spellStart"/>
      <w:r w:rsidRPr="00BE706B">
        <w:rPr>
          <w:rFonts w:cstheme="minorHAnsi"/>
          <w:rtl/>
        </w:rPr>
        <w:t>הונא</w:t>
      </w:r>
      <w:proofErr w:type="spellEnd"/>
      <w:r w:rsidRPr="00BE706B">
        <w:rPr>
          <w:rFonts w:cstheme="minorHAnsi"/>
          <w:rtl/>
        </w:rPr>
        <w:t xml:space="preserve"> בר' יוסי אמר אותה הלילה שברח דוד מלפני שאול למד משמואל הנביא מה שאין תלמיד ותיק לומד במאה שנה" (ילקוט שמעוני, שמואל י"ט). במסכת ברכות מתוארת התנהלותו של דוד בשעות הלילה: "הכי </w:t>
      </w:r>
      <w:proofErr w:type="spellStart"/>
      <w:r w:rsidRPr="00BE706B">
        <w:rPr>
          <w:rFonts w:cstheme="minorHAnsi"/>
          <w:rtl/>
        </w:rPr>
        <w:t>קאמר</w:t>
      </w:r>
      <w:proofErr w:type="spellEnd"/>
      <w:r w:rsidRPr="00BE706B">
        <w:rPr>
          <w:rFonts w:cstheme="minorHAnsi"/>
          <w:rtl/>
        </w:rPr>
        <w:t xml:space="preserve"> (דוד): מעולם לא עבר עלי חצות לילה בשינה... רב אשי אמר: עד חצות לילה היה עוסק בדברי תורה, מכאן ואילך בשירות ותשבחות... </w:t>
      </w:r>
      <w:proofErr w:type="spellStart"/>
      <w:r w:rsidRPr="00BE706B">
        <w:rPr>
          <w:rFonts w:cstheme="minorHAnsi"/>
          <w:rtl/>
        </w:rPr>
        <w:t>כנור</w:t>
      </w:r>
      <w:proofErr w:type="spellEnd"/>
      <w:r w:rsidRPr="00BE706B">
        <w:rPr>
          <w:rFonts w:cstheme="minorHAnsi"/>
          <w:rtl/>
        </w:rPr>
        <w:t xml:space="preserve"> היה תלוי למעלה </w:t>
      </w:r>
      <w:proofErr w:type="spellStart"/>
      <w:r w:rsidRPr="00BE706B">
        <w:rPr>
          <w:rFonts w:cstheme="minorHAnsi"/>
          <w:rtl/>
        </w:rPr>
        <w:t>ממטתו</w:t>
      </w:r>
      <w:proofErr w:type="spellEnd"/>
      <w:r w:rsidRPr="00BE706B">
        <w:rPr>
          <w:rFonts w:cstheme="minorHAnsi"/>
          <w:rtl/>
        </w:rPr>
        <w:t xml:space="preserve"> של דוד, וכיון שהגיע חצות לילה בא רוח צפונית ונושבת בו ומנגן מאליו, מיד היה עומד ועוסק בתורה עד שעלה עמוד השחר" (ברכות ג ע"ב). </w:t>
      </w:r>
    </w:p>
    <w:p w14:paraId="174CA71F" w14:textId="77777777" w:rsidR="00D90A76" w:rsidRPr="00BE706B" w:rsidRDefault="00D90A76" w:rsidP="00D90A76">
      <w:pPr>
        <w:shd w:val="clear" w:color="auto" w:fill="FFFFFF"/>
        <w:ind w:firstLine="720"/>
        <w:rPr>
          <w:rFonts w:cstheme="minorHAnsi"/>
          <w:rtl/>
        </w:rPr>
      </w:pPr>
      <w:r w:rsidRPr="00BE706B">
        <w:rPr>
          <w:rFonts w:cstheme="minorHAnsi"/>
          <w:rtl/>
        </w:rPr>
        <w:t xml:space="preserve">נסכם את </w:t>
      </w:r>
      <w:r>
        <w:rPr>
          <w:rFonts w:cstheme="minorHAnsi" w:hint="cs"/>
          <w:rtl/>
        </w:rPr>
        <w:t xml:space="preserve">הדגשים השונים ואת </w:t>
      </w:r>
      <w:r w:rsidRPr="00BE706B">
        <w:rPr>
          <w:rFonts w:cstheme="minorHAnsi"/>
          <w:rtl/>
        </w:rPr>
        <w:t>מאפייניו המגוונים של דוד. ככלל, דוד של ספר שמואל הוא דוד של בריחה ומלחמות, דוד של דברי הימים הוא עבד ה' בכל מעשיו</w:t>
      </w:r>
      <w:r>
        <w:rPr>
          <w:rFonts w:cstheme="minorHAnsi" w:hint="cs"/>
          <w:rtl/>
        </w:rPr>
        <w:t>,</w:t>
      </w:r>
      <w:r w:rsidRPr="00BE706B">
        <w:rPr>
          <w:rFonts w:cstheme="minorHAnsi"/>
          <w:rtl/>
        </w:rPr>
        <w:t xml:space="preserve"> ואילו דוד כפי שמשתקף בספר תהילים הוא דוד של שירה ותודה מתוך קרבה גדולה לקב"ה</w:t>
      </w:r>
      <w:r w:rsidRPr="00BE706B">
        <w:rPr>
          <w:rFonts w:cstheme="minorHAnsi"/>
        </w:rPr>
        <w:t>.</w:t>
      </w:r>
      <w:r w:rsidRPr="00BE706B">
        <w:rPr>
          <w:rFonts w:cstheme="minorHAnsi"/>
          <w:rtl/>
        </w:rPr>
        <w:t xml:space="preserve"> חז"ל מעצימים ומדגישים את קרבתו של דוד לקב"ה ומוסיפים נופך של עיסוק בלימוד תורה בהתמדה. </w:t>
      </w:r>
    </w:p>
    <w:p w14:paraId="72B409F4" w14:textId="77777777" w:rsidR="00D90A76" w:rsidRPr="00BE706B" w:rsidRDefault="00D90A76" w:rsidP="00D90A76">
      <w:pPr>
        <w:shd w:val="clear" w:color="auto" w:fill="FFFFFF"/>
        <w:ind w:firstLine="720"/>
        <w:rPr>
          <w:rFonts w:cstheme="minorHAnsi"/>
          <w:rtl/>
        </w:rPr>
      </w:pPr>
      <w:r w:rsidRPr="00BE706B">
        <w:rPr>
          <w:rFonts w:cstheme="minorHAnsi"/>
          <w:rtl/>
        </w:rPr>
        <w:t xml:space="preserve">אולם, </w:t>
      </w:r>
      <w:r>
        <w:rPr>
          <w:rFonts w:cstheme="minorHAnsi" w:hint="cs"/>
          <w:rtl/>
        </w:rPr>
        <w:t>נראה ש</w:t>
      </w:r>
      <w:r w:rsidRPr="00BE706B">
        <w:rPr>
          <w:rFonts w:cstheme="minorHAnsi"/>
          <w:rtl/>
        </w:rPr>
        <w:t>דווקא התכונות הללו, שאין בהם משענת פוליטית כלפי העם, הנהגה כוחנית או משילות יציבה, אפילו כלפי המקורבים לו ביותר, היא זאת שבגינה מתאפשר קרב הירושה שלו. שלמה</w:t>
      </w:r>
      <w:r>
        <w:rPr>
          <w:rFonts w:cstheme="minorHAnsi" w:hint="cs"/>
          <w:rtl/>
        </w:rPr>
        <w:t>,</w:t>
      </w:r>
      <w:r w:rsidRPr="00BE706B">
        <w:rPr>
          <w:rFonts w:cstheme="minorHAnsi"/>
          <w:rtl/>
        </w:rPr>
        <w:t xml:space="preserve"> בנו </w:t>
      </w:r>
      <w:r>
        <w:rPr>
          <w:rFonts w:cstheme="minorHAnsi" w:hint="cs"/>
          <w:rtl/>
        </w:rPr>
        <w:t xml:space="preserve">של דוד </w:t>
      </w:r>
      <w:r w:rsidRPr="00BE706B">
        <w:rPr>
          <w:rFonts w:cstheme="minorHAnsi"/>
          <w:rtl/>
        </w:rPr>
        <w:t xml:space="preserve">שמלך אחריו, שהחתירה לשלמות היא התכונה המאפיינת אותו, מוצג במישורים רבים, כאלטרנטיבה לאופיו ולמעשיו של דוד בהנהגת העם.  </w:t>
      </w:r>
    </w:p>
    <w:p w14:paraId="7FEED098" w14:textId="77777777" w:rsidR="00D90A76" w:rsidRPr="00EF2640" w:rsidRDefault="00D90A76" w:rsidP="00D90A76">
      <w:pPr>
        <w:spacing w:before="100" w:beforeAutospacing="1" w:after="100" w:afterAutospacing="1"/>
        <w:ind w:firstLine="720"/>
        <w:outlineLvl w:val="0"/>
        <w:rPr>
          <w:rFonts w:cstheme="minorHAnsi"/>
          <w:b/>
          <w:bCs/>
          <w:color w:val="000000"/>
          <w:shd w:val="clear" w:color="auto" w:fill="FFFFFF"/>
          <w:rtl/>
        </w:rPr>
      </w:pPr>
      <w:r w:rsidRPr="00BE706B">
        <w:rPr>
          <w:rFonts w:cstheme="minorHAnsi"/>
          <w:rtl/>
        </w:rPr>
        <w:t>אם כך, נחזור לשאלה בה פתחנו מדוע דוד פאסיבי בכל הקשור להמלכת בנו, היורש. נראה, שהכפיפות המוחלטת של דוד לקב"ה, הכתיבה סדר יום אחר, סדר יום שכלל פאסיביות מסוימת בענייניים המדיניים של הממלכה, במיוחד בנושאים שנויים במחלוקת, כמו העמדת היורש שימלוך אחריו. אולם, למרות הכשלים והחסרונות שבדרכו של דוד, שמודגמים בהתנהלותו של דוד בערוב ימיו; דוד זוכה להיות המופת למלכי העם לעולם או כלשון הכתוב</w:t>
      </w:r>
      <w:r>
        <w:rPr>
          <w:rFonts w:cstheme="minorHAnsi" w:hint="cs"/>
          <w:rtl/>
        </w:rPr>
        <w:t xml:space="preserve"> </w:t>
      </w:r>
      <w:r w:rsidRPr="00BE706B">
        <w:rPr>
          <w:rFonts w:cstheme="minorHAnsi"/>
          <w:color w:val="000000"/>
          <w:shd w:val="clear" w:color="auto" w:fill="FFFFFF"/>
          <w:rtl/>
        </w:rPr>
        <w:t>בסופה של ההפטרה</w:t>
      </w:r>
      <w:r w:rsidRPr="00BE706B">
        <w:rPr>
          <w:rFonts w:cstheme="minorHAnsi"/>
          <w:rtl/>
        </w:rPr>
        <w:t xml:space="preserve">: </w:t>
      </w:r>
      <w:r>
        <w:rPr>
          <w:rFonts w:cstheme="minorHAnsi" w:hint="cs"/>
          <w:b/>
          <w:bCs/>
          <w:color w:val="000000"/>
          <w:shd w:val="clear" w:color="auto" w:fill="FFFFFF"/>
          <w:rtl/>
        </w:rPr>
        <w:t>"</w:t>
      </w:r>
      <w:r w:rsidRPr="00EF2640">
        <w:rPr>
          <w:rFonts w:cstheme="minorHAnsi"/>
          <w:b/>
          <w:bCs/>
          <w:color w:val="000000"/>
          <w:shd w:val="clear" w:color="auto" w:fill="FFFFFF"/>
          <w:rtl/>
        </w:rPr>
        <w:t>יְחִי אֲדֹנִי הַמֶּלֶךְ דָּוִד לְעֹלָם</w:t>
      </w:r>
      <w:r w:rsidRPr="00BE706B">
        <w:rPr>
          <w:rFonts w:cstheme="minorHAnsi"/>
          <w:b/>
          <w:bCs/>
          <w:color w:val="000000"/>
          <w:shd w:val="clear" w:color="auto" w:fill="FFFFFF"/>
          <w:rtl/>
        </w:rPr>
        <w:t>"</w:t>
      </w:r>
      <w:r w:rsidRPr="00BE706B">
        <w:rPr>
          <w:rFonts w:cstheme="minorHAnsi"/>
          <w:color w:val="000000"/>
          <w:shd w:val="clear" w:color="auto" w:fill="FFFFFF"/>
          <w:rtl/>
        </w:rPr>
        <w:t>.</w:t>
      </w:r>
      <w:r w:rsidRPr="00BE706B">
        <w:rPr>
          <w:rFonts w:cstheme="minorHAnsi"/>
          <w:b/>
          <w:bCs/>
          <w:color w:val="000000"/>
          <w:shd w:val="clear" w:color="auto" w:fill="FFFFFF"/>
          <w:rtl/>
        </w:rPr>
        <w:t xml:space="preserve"> </w:t>
      </w:r>
    </w:p>
    <w:p w14:paraId="07C55A46" w14:textId="77777777" w:rsidR="00D90A76" w:rsidRPr="00BE706B" w:rsidRDefault="00D90A76" w:rsidP="00D90A76">
      <w:pPr>
        <w:shd w:val="clear" w:color="auto" w:fill="FFFFFF"/>
        <w:ind w:firstLine="720"/>
        <w:rPr>
          <w:rFonts w:cstheme="minorHAnsi"/>
          <w:b/>
          <w:bCs/>
        </w:rPr>
      </w:pPr>
      <w:r w:rsidRPr="00BE706B">
        <w:rPr>
          <w:rFonts w:cstheme="minorHAnsi"/>
          <w:color w:val="000000"/>
          <w:shd w:val="clear" w:color="auto" w:fill="FFFFFF"/>
          <w:rtl/>
        </w:rPr>
        <w:t xml:space="preserve">משום כך אין זה מפתיע כי </w:t>
      </w:r>
      <w:r>
        <w:rPr>
          <w:rFonts w:cstheme="minorHAnsi" w:hint="cs"/>
          <w:color w:val="000000"/>
          <w:shd w:val="clear" w:color="auto" w:fill="FFFFFF"/>
          <w:rtl/>
        </w:rPr>
        <w:t>ב</w:t>
      </w:r>
      <w:r w:rsidRPr="00BE706B">
        <w:rPr>
          <w:rFonts w:cstheme="minorHAnsi"/>
          <w:color w:val="000000"/>
          <w:shd w:val="clear" w:color="auto" w:fill="FFFFFF"/>
          <w:rtl/>
        </w:rPr>
        <w:t>נבואת התקומה של יחזקאל אחרי חורבן בית המקדש הראשון, הנביא מדגיש יותר מפעם אחת כי המלך העתידי יהיה בדמותו של דוד</w:t>
      </w:r>
      <w:r w:rsidRPr="00BE706B">
        <w:rPr>
          <w:rFonts w:cstheme="minorHAnsi"/>
          <w:rtl/>
        </w:rPr>
        <w:t xml:space="preserve">: </w:t>
      </w:r>
      <w:r w:rsidRPr="00BE706B">
        <w:rPr>
          <w:rFonts w:cstheme="minorHAnsi"/>
          <w:b/>
          <w:bCs/>
          <w:rtl/>
        </w:rPr>
        <w:t>"</w:t>
      </w:r>
      <w:r w:rsidRPr="00BE706B">
        <w:rPr>
          <w:rFonts w:cstheme="minorHAnsi"/>
          <w:rtl/>
        </w:rPr>
        <w:t>וַהֲקִמֹתִי עֲלֵיהֶם רֹעֶה אֶחָד, וְרָעָה אֶתְהֶן אֵת</w:t>
      </w:r>
      <w:r w:rsidRPr="00BE706B">
        <w:rPr>
          <w:rFonts w:cstheme="minorHAnsi"/>
          <w:b/>
          <w:bCs/>
          <w:rtl/>
        </w:rPr>
        <w:t xml:space="preserve"> עַבְדִּי דָוִיד </w:t>
      </w:r>
      <w:r w:rsidRPr="00BE706B">
        <w:rPr>
          <w:rFonts w:cstheme="minorHAnsi"/>
          <w:rtl/>
        </w:rPr>
        <w:t>הוּא יִרְעֶה אֹתָם וְהוּא יִהְיֶה לָהֶן לְרֹעֶה</w:t>
      </w:r>
      <w:r w:rsidRPr="00BE706B">
        <w:rPr>
          <w:rFonts w:cstheme="minorHAnsi"/>
        </w:rPr>
        <w:t>.</w:t>
      </w:r>
      <w:r w:rsidRPr="00BE706B">
        <w:rPr>
          <w:rFonts w:cstheme="minorHAnsi"/>
          <w:rtl/>
        </w:rPr>
        <w:t xml:space="preserve"> וַאֲנִי ה' אֶהְיֶה לָהֶם </w:t>
      </w:r>
      <w:proofErr w:type="spellStart"/>
      <w:r w:rsidRPr="00BE706B">
        <w:rPr>
          <w:rFonts w:cstheme="minorHAnsi"/>
          <w:rtl/>
        </w:rPr>
        <w:t>לֵאלֹקים</w:t>
      </w:r>
      <w:proofErr w:type="spellEnd"/>
      <w:r w:rsidRPr="00BE706B">
        <w:rPr>
          <w:rFonts w:cstheme="minorHAnsi"/>
          <w:rtl/>
        </w:rPr>
        <w:t>,</w:t>
      </w:r>
      <w:r w:rsidRPr="00BE706B">
        <w:rPr>
          <w:rFonts w:cstheme="minorHAnsi"/>
          <w:b/>
          <w:bCs/>
          <w:rtl/>
        </w:rPr>
        <w:t xml:space="preserve"> וְעַבְדִּי דָוִד </w:t>
      </w:r>
      <w:r w:rsidRPr="00BE706B">
        <w:rPr>
          <w:rFonts w:cstheme="minorHAnsi"/>
          <w:rtl/>
        </w:rPr>
        <w:t>נָשִׂיא בְתוֹכָם"</w:t>
      </w:r>
      <w:r w:rsidRPr="00BE706B">
        <w:rPr>
          <w:rFonts w:cstheme="minorHAnsi"/>
          <w:b/>
          <w:bCs/>
          <w:rtl/>
        </w:rPr>
        <w:t xml:space="preserve"> </w:t>
      </w:r>
      <w:r w:rsidRPr="00500FE0">
        <w:rPr>
          <w:rFonts w:cstheme="minorHAnsi"/>
          <w:rtl/>
        </w:rPr>
        <w:t xml:space="preserve">(יחזקאל לד, </w:t>
      </w:r>
      <w:proofErr w:type="spellStart"/>
      <w:r w:rsidRPr="00500FE0">
        <w:rPr>
          <w:rFonts w:cstheme="minorHAnsi"/>
          <w:rtl/>
        </w:rPr>
        <w:t>כג</w:t>
      </w:r>
      <w:proofErr w:type="spellEnd"/>
      <w:r w:rsidRPr="00500FE0">
        <w:rPr>
          <w:rFonts w:cstheme="minorHAnsi"/>
          <w:rtl/>
        </w:rPr>
        <w:t>-כד).</w:t>
      </w:r>
      <w:r w:rsidRPr="00BE706B">
        <w:rPr>
          <w:rFonts w:cstheme="minorHAnsi"/>
          <w:b/>
          <w:bCs/>
          <w:rtl/>
        </w:rPr>
        <w:t xml:space="preserve"> </w:t>
      </w:r>
      <w:r>
        <w:rPr>
          <w:rFonts w:cstheme="minorHAnsi" w:hint="cs"/>
          <w:color w:val="000000"/>
          <w:shd w:val="clear" w:color="auto" w:fill="FFFFFF"/>
          <w:rtl/>
        </w:rPr>
        <w:t xml:space="preserve"> זאת משום ש</w:t>
      </w:r>
      <w:r w:rsidRPr="00BE706B">
        <w:rPr>
          <w:rFonts w:cstheme="minorHAnsi"/>
          <w:color w:val="000000"/>
          <w:shd w:val="clear" w:color="auto" w:fill="FFFFFF"/>
          <w:rtl/>
        </w:rPr>
        <w:t>רק מלך בדמותו של דוד</w:t>
      </w:r>
      <w:r>
        <w:rPr>
          <w:rFonts w:cstheme="minorHAnsi" w:hint="cs"/>
          <w:color w:val="000000"/>
          <w:shd w:val="clear" w:color="auto" w:fill="FFFFFF"/>
          <w:rtl/>
        </w:rPr>
        <w:t>, שהמאפיין העיקרי שלו הוא כפיפותו המוחלטת לקב"ה (שקדמה אצלו גם לדאגה ליציבות שלטונית),</w:t>
      </w:r>
      <w:r w:rsidRPr="00BE706B">
        <w:rPr>
          <w:rFonts w:cstheme="minorHAnsi"/>
          <w:color w:val="000000"/>
          <w:shd w:val="clear" w:color="auto" w:fill="FFFFFF"/>
          <w:rtl/>
        </w:rPr>
        <w:t xml:space="preserve"> יוכל למנוע את חורבן המקדש שיקום בעתיד:</w:t>
      </w:r>
      <w:r w:rsidRPr="00BE706B">
        <w:rPr>
          <w:rFonts w:cstheme="minorHAnsi"/>
          <w:b/>
          <w:bCs/>
          <w:rtl/>
        </w:rPr>
        <w:t xml:space="preserve"> </w:t>
      </w:r>
      <w:bookmarkStart w:id="0" w:name="24"/>
      <w:bookmarkEnd w:id="0"/>
      <w:r w:rsidRPr="00BE706B">
        <w:rPr>
          <w:rFonts w:cstheme="minorHAnsi"/>
          <w:b/>
          <w:bCs/>
          <w:rtl/>
        </w:rPr>
        <w:t xml:space="preserve">"וְעַבְדִּי דָוִד </w:t>
      </w:r>
      <w:r w:rsidRPr="00BE706B">
        <w:rPr>
          <w:rFonts w:cstheme="minorHAnsi"/>
          <w:rtl/>
        </w:rPr>
        <w:t xml:space="preserve">מֶלֶךְ עֲלֵיהֶם וְרוֹעֶה אֶחָד יִהְיֶה </w:t>
      </w:r>
      <w:proofErr w:type="spellStart"/>
      <w:r w:rsidRPr="00BE706B">
        <w:rPr>
          <w:rFonts w:cstheme="minorHAnsi"/>
          <w:rtl/>
        </w:rPr>
        <w:t>לְכֻלָּם</w:t>
      </w:r>
      <w:proofErr w:type="spellEnd"/>
      <w:r w:rsidRPr="00BE706B">
        <w:rPr>
          <w:rFonts w:cstheme="minorHAnsi"/>
          <w:b/>
          <w:bCs/>
          <w:rtl/>
        </w:rPr>
        <w:t xml:space="preserve"> </w:t>
      </w:r>
      <w:r w:rsidRPr="00BE706B">
        <w:rPr>
          <w:rFonts w:cstheme="minorHAnsi" w:hint="cs"/>
          <w:rtl/>
        </w:rPr>
        <w:t xml:space="preserve">... </w:t>
      </w:r>
      <w:r w:rsidRPr="00BE706B">
        <w:rPr>
          <w:rFonts w:cstheme="minorHAnsi"/>
          <w:rtl/>
        </w:rPr>
        <w:t xml:space="preserve">וְיָשְׁבוּ עָלֶיהָ הֵמָּה וּבְנֵיהֶם וּבְנֵי בְנֵיהֶם </w:t>
      </w:r>
      <w:r w:rsidRPr="00BE706B">
        <w:rPr>
          <w:rFonts w:cstheme="minorHAnsi"/>
          <w:b/>
          <w:bCs/>
          <w:rtl/>
        </w:rPr>
        <w:t>עַד</w:t>
      </w:r>
      <w:r>
        <w:rPr>
          <w:rFonts w:cstheme="minorHAnsi" w:hint="cs"/>
          <w:b/>
          <w:bCs/>
          <w:rtl/>
        </w:rPr>
        <w:t xml:space="preserve"> </w:t>
      </w:r>
      <w:r w:rsidRPr="00BE706B">
        <w:rPr>
          <w:rFonts w:cstheme="minorHAnsi"/>
          <w:b/>
          <w:bCs/>
          <w:rtl/>
        </w:rPr>
        <w:t xml:space="preserve">עוֹלָם וְדָוִד עַבְדִּי </w:t>
      </w:r>
      <w:r w:rsidRPr="00BE706B">
        <w:rPr>
          <w:rFonts w:cstheme="minorHAnsi"/>
          <w:rtl/>
        </w:rPr>
        <w:t>נָשִׂיא לָהֶם</w:t>
      </w:r>
      <w:r w:rsidRPr="00BE706B">
        <w:rPr>
          <w:rFonts w:cstheme="minorHAnsi"/>
          <w:b/>
          <w:bCs/>
          <w:rtl/>
        </w:rPr>
        <w:t xml:space="preserve"> לְעוֹלָם</w:t>
      </w:r>
      <w:r>
        <w:rPr>
          <w:rFonts w:cstheme="minorHAnsi" w:hint="cs"/>
          <w:b/>
          <w:bCs/>
          <w:rtl/>
        </w:rPr>
        <w:t>.</w:t>
      </w:r>
      <w:r w:rsidRPr="00BE706B">
        <w:rPr>
          <w:rFonts w:cstheme="minorHAnsi"/>
          <w:b/>
          <w:bCs/>
          <w:rtl/>
        </w:rPr>
        <w:t xml:space="preserve"> </w:t>
      </w:r>
      <w:r w:rsidRPr="00BE706B">
        <w:rPr>
          <w:rFonts w:cstheme="minorHAnsi"/>
          <w:rtl/>
        </w:rPr>
        <w:lastRenderedPageBreak/>
        <w:t>וְכָרַתִּי לָהֶם בְּרִית שָׁלוֹם</w:t>
      </w:r>
      <w:r w:rsidRPr="00BE706B">
        <w:rPr>
          <w:rFonts w:cstheme="minorHAnsi"/>
          <w:b/>
          <w:bCs/>
          <w:rtl/>
        </w:rPr>
        <w:t xml:space="preserve"> בְּרִית עוֹלָם </w:t>
      </w:r>
      <w:r w:rsidRPr="00BE706B">
        <w:rPr>
          <w:rFonts w:cstheme="minorHAnsi"/>
          <w:rtl/>
        </w:rPr>
        <w:t>יִהְיֶה אוֹתָם וּנְתַתִּים וְהִרְבֵּיתִי אוֹתָם</w:t>
      </w:r>
      <w:r w:rsidRPr="00BE706B">
        <w:rPr>
          <w:rFonts w:cstheme="minorHAnsi"/>
          <w:b/>
          <w:bCs/>
          <w:rtl/>
        </w:rPr>
        <w:t xml:space="preserve"> וְנָתַתִּי אֶת</w:t>
      </w:r>
      <w:r>
        <w:rPr>
          <w:rFonts w:cstheme="minorHAnsi" w:hint="cs"/>
          <w:b/>
          <w:bCs/>
          <w:rtl/>
        </w:rPr>
        <w:t xml:space="preserve"> </w:t>
      </w:r>
      <w:r w:rsidRPr="00BE706B">
        <w:rPr>
          <w:rFonts w:cstheme="minorHAnsi"/>
          <w:b/>
          <w:bCs/>
          <w:rtl/>
        </w:rPr>
        <w:t>מִקְדָּשִׁי בְּתוֹכָם לְעוֹלָם</w:t>
      </w:r>
      <w:r>
        <w:rPr>
          <w:rFonts w:cstheme="minorHAnsi" w:hint="cs"/>
          <w:b/>
          <w:bCs/>
          <w:rtl/>
        </w:rPr>
        <w:t>"</w:t>
      </w:r>
      <w:r w:rsidRPr="00BE706B">
        <w:rPr>
          <w:rFonts w:cstheme="minorHAnsi"/>
          <w:b/>
          <w:bCs/>
          <w:rtl/>
        </w:rPr>
        <w:t xml:space="preserve"> </w:t>
      </w:r>
      <w:r w:rsidRPr="00500FE0">
        <w:rPr>
          <w:rFonts w:cstheme="minorHAnsi"/>
          <w:rtl/>
        </w:rPr>
        <w:t xml:space="preserve">(יחזקאל </w:t>
      </w:r>
      <w:proofErr w:type="spellStart"/>
      <w:r w:rsidRPr="00500FE0">
        <w:rPr>
          <w:rFonts w:cstheme="minorHAnsi"/>
          <w:rtl/>
        </w:rPr>
        <w:t>לז</w:t>
      </w:r>
      <w:proofErr w:type="spellEnd"/>
      <w:r w:rsidRPr="00500FE0">
        <w:rPr>
          <w:rFonts w:cstheme="minorHAnsi"/>
          <w:rtl/>
        </w:rPr>
        <w:t>, כד-</w:t>
      </w:r>
      <w:proofErr w:type="spellStart"/>
      <w:r w:rsidRPr="00500FE0">
        <w:rPr>
          <w:rFonts w:cstheme="minorHAnsi"/>
          <w:rtl/>
        </w:rPr>
        <w:t>כ</w:t>
      </w:r>
      <w:r w:rsidRPr="00500FE0">
        <w:rPr>
          <w:rFonts w:cstheme="minorHAnsi" w:hint="cs"/>
          <w:rtl/>
        </w:rPr>
        <w:t>ו</w:t>
      </w:r>
      <w:proofErr w:type="spellEnd"/>
      <w:r w:rsidRPr="00500FE0">
        <w:rPr>
          <w:rFonts w:cstheme="minorHAnsi"/>
          <w:rtl/>
        </w:rPr>
        <w:t>).</w:t>
      </w:r>
    </w:p>
    <w:p w14:paraId="3924D711" w14:textId="77777777" w:rsidR="00D90A76" w:rsidRPr="00BE706B" w:rsidRDefault="00D90A76" w:rsidP="00D90A76">
      <w:pPr>
        <w:rPr>
          <w:rFonts w:cstheme="minorHAnsi"/>
          <w:rtl/>
        </w:rPr>
      </w:pPr>
    </w:p>
    <w:p w14:paraId="555B8463" w14:textId="77777777" w:rsidR="00D90A76" w:rsidRPr="00BE706B" w:rsidRDefault="00D90A76" w:rsidP="00D90A76">
      <w:pPr>
        <w:spacing w:before="100" w:beforeAutospacing="1" w:after="100" w:afterAutospacing="1"/>
        <w:rPr>
          <w:rFonts w:cstheme="minorHAnsi"/>
          <w:color w:val="000000"/>
          <w:rtl/>
        </w:rPr>
      </w:pPr>
      <w:bookmarkStart w:id="1" w:name="1"/>
      <w:bookmarkEnd w:id="1"/>
    </w:p>
    <w:p w14:paraId="3A9DDAFE" w14:textId="77777777" w:rsidR="004D1B38" w:rsidRPr="004D1B38" w:rsidRDefault="004D1B38" w:rsidP="004D1B38">
      <w:pPr>
        <w:spacing w:line="360" w:lineRule="auto"/>
        <w:rPr>
          <w:sz w:val="28"/>
          <w:szCs w:val="28"/>
        </w:rPr>
      </w:pPr>
    </w:p>
    <w:p w14:paraId="6A36FE85" w14:textId="77777777" w:rsidR="00E71193" w:rsidRDefault="00E71193" w:rsidP="00E71193">
      <w:pPr>
        <w:jc w:val="both"/>
        <w:rPr>
          <w:rFonts w:ascii="David" w:hAnsi="David" w:cs="David"/>
          <w:sz w:val="24"/>
          <w:szCs w:val="24"/>
          <w:rtl/>
        </w:rPr>
      </w:pPr>
    </w:p>
    <w:p w14:paraId="71C3CC99" w14:textId="77777777" w:rsidR="0036737E" w:rsidRPr="00E71193" w:rsidRDefault="0036737E" w:rsidP="0036737E">
      <w:pPr>
        <w:pStyle w:val="D11"/>
        <w:rPr>
          <w:sz w:val="24"/>
          <w:szCs w:val="24"/>
          <w:rtl/>
        </w:rPr>
      </w:pPr>
    </w:p>
    <w:sectPr w:rsidR="0036737E" w:rsidRPr="00E71193" w:rsidSect="002B2116">
      <w:headerReference w:type="default" r:id="rId7"/>
      <w:footerReference w:type="default" r:id="rId8"/>
      <w:pgSz w:w="11906" w:h="16838"/>
      <w:pgMar w:top="576" w:right="1728" w:bottom="576" w:left="1728" w:header="706" w:footer="706"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56B52" w14:textId="77777777" w:rsidR="00A248B7" w:rsidRDefault="00A248B7" w:rsidP="00B43C88">
      <w:pPr>
        <w:spacing w:after="0" w:line="240" w:lineRule="auto"/>
      </w:pPr>
      <w:r>
        <w:separator/>
      </w:r>
    </w:p>
  </w:endnote>
  <w:endnote w:type="continuationSeparator" w:id="0">
    <w:p w14:paraId="4E8F4573" w14:textId="77777777" w:rsidR="00A248B7" w:rsidRDefault="00A248B7" w:rsidP="00B43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David">
    <w:altName w:val="David"/>
    <w:charset w:val="B1"/>
    <w:family w:val="swiss"/>
    <w:pitch w:val="variable"/>
    <w:sig w:usb0="00000803" w:usb1="00000000" w:usb2="00000000" w:usb3="00000000" w:csb0="00000021" w:csb1="00000000"/>
  </w:font>
  <w:font w:name="Miriam">
    <w:charset w:val="B1"/>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F8897" w14:textId="58B4590C" w:rsidR="00B43C88" w:rsidRDefault="00B43C88" w:rsidP="00B43C88">
    <w:pPr>
      <w:pStyle w:val="Footer"/>
      <w:rPr>
        <w:rtl/>
        <w:cs/>
      </w:rPr>
    </w:pPr>
  </w:p>
  <w:p w14:paraId="57D7D0C9" w14:textId="19C8FD60" w:rsidR="00B43C88" w:rsidRDefault="0080046D">
    <w:pPr>
      <w:pStyle w:val="Footer"/>
    </w:pPr>
    <w:r>
      <w:rPr>
        <w:noProof/>
        <w:rtl/>
      </w:rPr>
      <w:drawing>
        <wp:anchor distT="0" distB="0" distL="114300" distR="114300" simplePos="0" relativeHeight="251659264" behindDoc="0" locked="0" layoutInCell="1" allowOverlap="1" wp14:anchorId="6A371527" wp14:editId="4EAD0173">
          <wp:simplePos x="0" y="0"/>
          <wp:positionH relativeFrom="margin">
            <wp:align>center</wp:align>
          </wp:positionH>
          <wp:positionV relativeFrom="page">
            <wp:align>bottom</wp:align>
          </wp:positionV>
          <wp:extent cx="7369810" cy="1454785"/>
          <wp:effectExtent l="0" t="0" r="2540" b="0"/>
          <wp:wrapSquare wrapText="bothSides"/>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נייר מכתבים מדרשה 2020 תחתית.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69810" cy="14547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0FCA2" w14:textId="77777777" w:rsidR="00A248B7" w:rsidRDefault="00A248B7" w:rsidP="00B43C88">
      <w:pPr>
        <w:spacing w:after="0" w:line="240" w:lineRule="auto"/>
      </w:pPr>
      <w:r>
        <w:separator/>
      </w:r>
    </w:p>
  </w:footnote>
  <w:footnote w:type="continuationSeparator" w:id="0">
    <w:p w14:paraId="736525EE" w14:textId="77777777" w:rsidR="00A248B7" w:rsidRDefault="00A248B7" w:rsidP="00B43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5CD7F" w14:textId="2966FAAF" w:rsidR="00B43C88" w:rsidRDefault="002B2116" w:rsidP="00B43C88">
    <w:pPr>
      <w:pStyle w:val="Header"/>
      <w:rPr>
        <w:rtl/>
        <w:cs/>
      </w:rPr>
    </w:pPr>
    <w:r>
      <w:rPr>
        <w:noProof/>
        <w:rtl/>
      </w:rPr>
      <w:drawing>
        <wp:anchor distT="0" distB="0" distL="114300" distR="114300" simplePos="0" relativeHeight="251658240" behindDoc="0" locked="0" layoutInCell="1" allowOverlap="1" wp14:anchorId="52F6D89D" wp14:editId="32A79C6B">
          <wp:simplePos x="0" y="0"/>
          <wp:positionH relativeFrom="margin">
            <wp:align>center</wp:align>
          </wp:positionH>
          <wp:positionV relativeFrom="page">
            <wp:posOffset>276225</wp:posOffset>
          </wp:positionV>
          <wp:extent cx="7405370" cy="1120140"/>
          <wp:effectExtent l="0" t="0" r="5080" b="3810"/>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חותמת משולבת מדרשה בית מדר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05370" cy="1120140"/>
                  </a:xfrm>
                  <a:prstGeom prst="rect">
                    <a:avLst/>
                  </a:prstGeom>
                </pic:spPr>
              </pic:pic>
            </a:graphicData>
          </a:graphic>
        </wp:anchor>
      </w:drawing>
    </w:r>
  </w:p>
  <w:p w14:paraId="223942B3" w14:textId="78DBF585" w:rsidR="00B43C88" w:rsidRDefault="00B43C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C88"/>
    <w:rsid w:val="000510FD"/>
    <w:rsid w:val="000B579B"/>
    <w:rsid w:val="00124F30"/>
    <w:rsid w:val="00154044"/>
    <w:rsid w:val="00215C70"/>
    <w:rsid w:val="00251365"/>
    <w:rsid w:val="00267ABD"/>
    <w:rsid w:val="00272220"/>
    <w:rsid w:val="0029221E"/>
    <w:rsid w:val="002B2116"/>
    <w:rsid w:val="0036737E"/>
    <w:rsid w:val="003842F2"/>
    <w:rsid w:val="004B1F67"/>
    <w:rsid w:val="004D1B38"/>
    <w:rsid w:val="006357B9"/>
    <w:rsid w:val="006A4E66"/>
    <w:rsid w:val="006A647B"/>
    <w:rsid w:val="006B5312"/>
    <w:rsid w:val="00727F8E"/>
    <w:rsid w:val="007633F7"/>
    <w:rsid w:val="007C29D1"/>
    <w:rsid w:val="007C7CD6"/>
    <w:rsid w:val="0080046D"/>
    <w:rsid w:val="00806376"/>
    <w:rsid w:val="00941248"/>
    <w:rsid w:val="00A135D3"/>
    <w:rsid w:val="00A248B7"/>
    <w:rsid w:val="00AA69C7"/>
    <w:rsid w:val="00AD04E7"/>
    <w:rsid w:val="00B215CE"/>
    <w:rsid w:val="00B33304"/>
    <w:rsid w:val="00B43C88"/>
    <w:rsid w:val="00B85544"/>
    <w:rsid w:val="00BA2E3A"/>
    <w:rsid w:val="00D61FF9"/>
    <w:rsid w:val="00D90A76"/>
    <w:rsid w:val="00E108A1"/>
    <w:rsid w:val="00E22956"/>
    <w:rsid w:val="00E71193"/>
    <w:rsid w:val="00E82C1A"/>
    <w:rsid w:val="00F1393D"/>
    <w:rsid w:val="00F363D8"/>
    <w:rsid w:val="00FA2F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33DFCB0"/>
  <w15:docId w15:val="{1B10DBE7-E463-4CE6-A92C-B47E0C6C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next w:val="Heading2"/>
    <w:link w:val="Heading1Char"/>
    <w:uiPriority w:val="9"/>
    <w:qFormat/>
    <w:rsid w:val="00E108A1"/>
    <w:pPr>
      <w:keepNext/>
      <w:keepLines/>
      <w:spacing w:before="240" w:after="0" w:line="360" w:lineRule="auto"/>
      <w:contextualSpacing/>
      <w:jc w:val="center"/>
      <w:outlineLvl w:val="0"/>
    </w:pPr>
    <w:rPr>
      <w:rFonts w:asciiTheme="majorHAnsi" w:eastAsiaTheme="majorEastAsia" w:hAnsiTheme="majorHAnsi" w:cs="David"/>
      <w:bCs/>
      <w:sz w:val="32"/>
      <w:szCs w:val="28"/>
    </w:rPr>
  </w:style>
  <w:style w:type="paragraph" w:styleId="Heading2">
    <w:name w:val="heading 2"/>
    <w:basedOn w:val="Normal"/>
    <w:next w:val="Normal"/>
    <w:link w:val="Heading2Char"/>
    <w:uiPriority w:val="9"/>
    <w:semiHidden/>
    <w:unhideWhenUsed/>
    <w:qFormat/>
    <w:rsid w:val="00E108A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autoRedefine/>
    <w:uiPriority w:val="9"/>
    <w:unhideWhenUsed/>
    <w:qFormat/>
    <w:rsid w:val="00E108A1"/>
    <w:pPr>
      <w:keepNext/>
      <w:keepLines/>
      <w:spacing w:before="40" w:after="0" w:line="360" w:lineRule="auto"/>
      <w:contextualSpacing/>
      <w:jc w:val="right"/>
      <w:outlineLvl w:val="2"/>
    </w:pPr>
    <w:rPr>
      <w:rFonts w:asciiTheme="majorHAnsi" w:eastAsiaTheme="majorEastAsia" w:hAnsiTheme="majorHAnsi" w:cs="Miriam"/>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3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C88"/>
    <w:rPr>
      <w:rFonts w:ascii="Tahoma" w:hAnsi="Tahoma" w:cs="Tahoma"/>
      <w:sz w:val="16"/>
      <w:szCs w:val="16"/>
    </w:rPr>
  </w:style>
  <w:style w:type="paragraph" w:styleId="Header">
    <w:name w:val="header"/>
    <w:basedOn w:val="Normal"/>
    <w:link w:val="HeaderChar"/>
    <w:uiPriority w:val="99"/>
    <w:unhideWhenUsed/>
    <w:rsid w:val="00B43C88"/>
    <w:pPr>
      <w:tabs>
        <w:tab w:val="center" w:pos="4153"/>
        <w:tab w:val="right" w:pos="8306"/>
      </w:tabs>
      <w:spacing w:after="0" w:line="240" w:lineRule="auto"/>
    </w:pPr>
  </w:style>
  <w:style w:type="character" w:customStyle="1" w:styleId="HeaderChar">
    <w:name w:val="Header Char"/>
    <w:basedOn w:val="DefaultParagraphFont"/>
    <w:link w:val="Header"/>
    <w:uiPriority w:val="99"/>
    <w:rsid w:val="00B43C88"/>
  </w:style>
  <w:style w:type="paragraph" w:styleId="Footer">
    <w:name w:val="footer"/>
    <w:basedOn w:val="Normal"/>
    <w:link w:val="FooterChar"/>
    <w:uiPriority w:val="99"/>
    <w:unhideWhenUsed/>
    <w:rsid w:val="00B43C88"/>
    <w:pPr>
      <w:tabs>
        <w:tab w:val="center" w:pos="4153"/>
        <w:tab w:val="right" w:pos="8306"/>
      </w:tabs>
      <w:spacing w:after="0" w:line="240" w:lineRule="auto"/>
    </w:pPr>
  </w:style>
  <w:style w:type="character" w:customStyle="1" w:styleId="FooterChar">
    <w:name w:val="Footer Char"/>
    <w:basedOn w:val="DefaultParagraphFont"/>
    <w:link w:val="Footer"/>
    <w:uiPriority w:val="99"/>
    <w:rsid w:val="00B43C88"/>
  </w:style>
  <w:style w:type="character" w:styleId="Hyperlink">
    <w:name w:val="Hyperlink"/>
    <w:rsid w:val="006357B9"/>
    <w:rPr>
      <w:color w:val="0000FF"/>
      <w:u w:val="single"/>
    </w:rPr>
  </w:style>
  <w:style w:type="character" w:customStyle="1" w:styleId="UnresolvedMention1">
    <w:name w:val="Unresolved Mention1"/>
    <w:basedOn w:val="DefaultParagraphFont"/>
    <w:uiPriority w:val="99"/>
    <w:semiHidden/>
    <w:unhideWhenUsed/>
    <w:rsid w:val="00154044"/>
    <w:rPr>
      <w:color w:val="605E5C"/>
      <w:shd w:val="clear" w:color="auto" w:fill="E1DFDD"/>
    </w:rPr>
  </w:style>
  <w:style w:type="character" w:customStyle="1" w:styleId="Heading1Char">
    <w:name w:val="Heading 1 Char"/>
    <w:basedOn w:val="DefaultParagraphFont"/>
    <w:link w:val="Heading1"/>
    <w:uiPriority w:val="9"/>
    <w:rsid w:val="00E108A1"/>
    <w:rPr>
      <w:rFonts w:asciiTheme="majorHAnsi" w:eastAsiaTheme="majorEastAsia" w:hAnsiTheme="majorHAnsi" w:cs="David"/>
      <w:bCs/>
      <w:sz w:val="32"/>
      <w:szCs w:val="28"/>
    </w:rPr>
  </w:style>
  <w:style w:type="character" w:customStyle="1" w:styleId="Heading3Char">
    <w:name w:val="Heading 3 Char"/>
    <w:basedOn w:val="DefaultParagraphFont"/>
    <w:link w:val="Heading3"/>
    <w:uiPriority w:val="9"/>
    <w:rsid w:val="00E108A1"/>
    <w:rPr>
      <w:rFonts w:asciiTheme="majorHAnsi" w:eastAsiaTheme="majorEastAsia" w:hAnsiTheme="majorHAnsi" w:cs="Miriam"/>
      <w:sz w:val="24"/>
      <w:szCs w:val="18"/>
    </w:rPr>
  </w:style>
  <w:style w:type="paragraph" w:styleId="Quote">
    <w:name w:val="Quote"/>
    <w:basedOn w:val="Normal"/>
    <w:next w:val="Normal"/>
    <w:link w:val="QuoteChar"/>
    <w:uiPriority w:val="99"/>
    <w:qFormat/>
    <w:rsid w:val="00E108A1"/>
    <w:pPr>
      <w:autoSpaceDE w:val="0"/>
      <w:autoSpaceDN w:val="0"/>
      <w:adjustRightInd w:val="0"/>
      <w:spacing w:line="360" w:lineRule="auto"/>
      <w:ind w:left="284"/>
      <w:contextualSpacing/>
      <w:jc w:val="both"/>
    </w:pPr>
    <w:rPr>
      <w:rFonts w:ascii="MS Sans Serif" w:eastAsia="Calibri" w:hAnsi="MS Sans Serif" w:cs="David"/>
      <w:color w:val="000000"/>
      <w:sz w:val="24"/>
      <w:szCs w:val="28"/>
    </w:rPr>
  </w:style>
  <w:style w:type="character" w:customStyle="1" w:styleId="QuoteChar">
    <w:name w:val="Quote Char"/>
    <w:basedOn w:val="DefaultParagraphFont"/>
    <w:link w:val="Quote"/>
    <w:uiPriority w:val="99"/>
    <w:rsid w:val="00E108A1"/>
    <w:rPr>
      <w:rFonts w:ascii="MS Sans Serif" w:eastAsia="Calibri" w:hAnsi="MS Sans Serif" w:cs="David"/>
      <w:color w:val="000000"/>
      <w:sz w:val="24"/>
      <w:szCs w:val="28"/>
    </w:rPr>
  </w:style>
  <w:style w:type="character" w:customStyle="1" w:styleId="Heading2Char">
    <w:name w:val="Heading 2 Char"/>
    <w:basedOn w:val="DefaultParagraphFont"/>
    <w:link w:val="Heading2"/>
    <w:uiPriority w:val="9"/>
    <w:semiHidden/>
    <w:rsid w:val="00E108A1"/>
    <w:rPr>
      <w:rFonts w:asciiTheme="majorHAnsi" w:eastAsiaTheme="majorEastAsia" w:hAnsiTheme="majorHAnsi" w:cstheme="majorBidi"/>
      <w:color w:val="365F91" w:themeColor="accent1" w:themeShade="BF"/>
      <w:sz w:val="26"/>
      <w:szCs w:val="26"/>
    </w:rPr>
  </w:style>
  <w:style w:type="paragraph" w:customStyle="1" w:styleId="D11">
    <w:name w:val="D11"/>
    <w:link w:val="D11Char"/>
    <w:rsid w:val="00727F8E"/>
    <w:pPr>
      <w:bidi/>
      <w:spacing w:after="0" w:line="360" w:lineRule="auto"/>
      <w:jc w:val="both"/>
    </w:pPr>
    <w:rPr>
      <w:rFonts w:ascii="Arial" w:eastAsia="Times New Roman" w:hAnsi="Arial" w:cs="David"/>
      <w:lang w:eastAsia="he-IL"/>
    </w:rPr>
  </w:style>
  <w:style w:type="paragraph" w:customStyle="1" w:styleId="DBU11">
    <w:name w:val="DBU11"/>
    <w:basedOn w:val="Normal"/>
    <w:next w:val="D11"/>
    <w:rsid w:val="00727F8E"/>
    <w:pPr>
      <w:spacing w:after="0" w:line="360" w:lineRule="auto"/>
      <w:jc w:val="both"/>
    </w:pPr>
    <w:rPr>
      <w:rFonts w:ascii="Arial" w:eastAsia="Times New Roman" w:hAnsi="Arial" w:cs="David"/>
      <w:bCs/>
      <w:u w:val="single"/>
      <w:lang w:eastAsia="he-IL"/>
    </w:rPr>
  </w:style>
  <w:style w:type="character" w:customStyle="1" w:styleId="D11Char">
    <w:name w:val="D11 Char"/>
    <w:link w:val="D11"/>
    <w:locked/>
    <w:rsid w:val="0036737E"/>
    <w:rPr>
      <w:rFonts w:ascii="Arial" w:eastAsia="Times New Roman" w:hAnsi="Arial" w:cs="David"/>
      <w:lang w:eastAsia="he-IL"/>
    </w:rPr>
  </w:style>
  <w:style w:type="paragraph" w:styleId="NormalWeb">
    <w:name w:val="Normal (Web)"/>
    <w:basedOn w:val="Normal"/>
    <w:uiPriority w:val="99"/>
    <w:unhideWhenUsed/>
    <w:rsid w:val="007C29D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text">
    <w:name w:val="reference-text"/>
    <w:basedOn w:val="DefaultParagraphFont"/>
    <w:rsid w:val="007C29D1"/>
  </w:style>
  <w:style w:type="paragraph" w:customStyle="1" w:styleId="Normal1">
    <w:name w:val="Normal1"/>
    <w:rsid w:val="004D1B38"/>
    <w:pPr>
      <w:spacing w:before="100" w:beforeAutospacing="1" w:after="0" w:line="240" w:lineRule="auto"/>
    </w:pPr>
    <w:rPr>
      <w:rFonts w:ascii="Times New Roman" w:eastAsia="Times New Roman" w:hAnsi="Times New Roman"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4834">
      <w:bodyDiv w:val="1"/>
      <w:marLeft w:val="0"/>
      <w:marRight w:val="0"/>
      <w:marTop w:val="0"/>
      <w:marBottom w:val="0"/>
      <w:divBdr>
        <w:top w:val="none" w:sz="0" w:space="0" w:color="auto"/>
        <w:left w:val="none" w:sz="0" w:space="0" w:color="auto"/>
        <w:bottom w:val="none" w:sz="0" w:space="0" w:color="auto"/>
        <w:right w:val="none" w:sz="0" w:space="0" w:color="auto"/>
      </w:divBdr>
    </w:div>
    <w:div w:id="123885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8F172-C9C2-4B72-A570-448D600BF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850</Words>
  <Characters>4851</Characters>
  <Application>Microsoft Office Word</Application>
  <DocSecurity>0</DocSecurity>
  <Lines>40</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Zipi</dc:creator>
  <cp:lastModifiedBy>חגית ערמון</cp:lastModifiedBy>
  <cp:revision>2</cp:revision>
  <dcterms:created xsi:type="dcterms:W3CDTF">2022-11-16T10:32:00Z</dcterms:created>
  <dcterms:modified xsi:type="dcterms:W3CDTF">2022-11-16T10:32:00Z</dcterms:modified>
</cp:coreProperties>
</file>