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9B" w:rsidRDefault="0004469B" w:rsidP="0004469B">
      <w:pPr>
        <w:rPr>
          <w:rFonts w:ascii="David" w:hAnsi="David" w:cs="David" w:hint="cs"/>
          <w:color w:val="222222"/>
          <w:sz w:val="24"/>
          <w:szCs w:val="24"/>
          <w:shd w:val="clear" w:color="auto" w:fill="FFFFFF"/>
          <w:rtl/>
        </w:rPr>
      </w:pPr>
      <w:r>
        <w:rPr>
          <w:rFonts w:ascii="David" w:hAnsi="David" w:cs="David" w:hint="cs"/>
          <w:color w:val="222222"/>
          <w:sz w:val="24"/>
          <w:szCs w:val="24"/>
          <w:shd w:val="clear" w:color="auto" w:fill="FFFFFF"/>
          <w:rtl/>
        </w:rPr>
        <w:t xml:space="preserve">בס"ד, אדר </w:t>
      </w:r>
      <w:proofErr w:type="spellStart"/>
      <w:r>
        <w:rPr>
          <w:rFonts w:ascii="David" w:hAnsi="David" w:cs="David" w:hint="cs"/>
          <w:color w:val="222222"/>
          <w:sz w:val="24"/>
          <w:szCs w:val="24"/>
          <w:shd w:val="clear" w:color="auto" w:fill="FFFFFF"/>
          <w:rtl/>
        </w:rPr>
        <w:t>תש"ף</w:t>
      </w:r>
      <w:proofErr w:type="spellEnd"/>
    </w:p>
    <w:p w:rsidR="0004469B" w:rsidRDefault="0004469B" w:rsidP="0004469B">
      <w:pPr>
        <w:rPr>
          <w:rFonts w:ascii="David" w:hAnsi="David" w:cs="David" w:hint="cs"/>
          <w:color w:val="222222"/>
          <w:sz w:val="24"/>
          <w:szCs w:val="24"/>
          <w:shd w:val="clear" w:color="auto" w:fill="FFFFFF"/>
          <w:rtl/>
        </w:rPr>
      </w:pPr>
    </w:p>
    <w:p w:rsidR="0004469B" w:rsidRPr="0004469B" w:rsidRDefault="0004469B" w:rsidP="0004469B">
      <w:pPr>
        <w:jc w:val="center"/>
        <w:rPr>
          <w:rFonts w:ascii="David" w:hAnsi="David" w:cs="David" w:hint="cs"/>
          <w:b/>
          <w:bCs/>
          <w:color w:val="222222"/>
          <w:sz w:val="40"/>
          <w:szCs w:val="40"/>
          <w:shd w:val="clear" w:color="auto" w:fill="FFFFFF"/>
          <w:rtl/>
        </w:rPr>
      </w:pPr>
      <w:r w:rsidRPr="0004469B">
        <w:rPr>
          <w:rFonts w:ascii="David" w:hAnsi="David" w:cs="David" w:hint="cs"/>
          <w:b/>
          <w:bCs/>
          <w:color w:val="222222"/>
          <w:sz w:val="40"/>
          <w:szCs w:val="40"/>
          <w:shd w:val="clear" w:color="auto" w:fill="FFFFFF"/>
          <w:rtl/>
        </w:rPr>
        <w:t xml:space="preserve">דבר תורה לפרשת תרומה </w:t>
      </w:r>
      <w:r w:rsidRPr="0004469B">
        <w:rPr>
          <w:rFonts w:ascii="David" w:hAnsi="David" w:cs="David"/>
          <w:b/>
          <w:bCs/>
          <w:color w:val="222222"/>
          <w:sz w:val="40"/>
          <w:szCs w:val="40"/>
          <w:shd w:val="clear" w:color="auto" w:fill="FFFFFF"/>
          <w:rtl/>
        </w:rPr>
        <w:t>–</w:t>
      </w:r>
      <w:r w:rsidRPr="0004469B">
        <w:rPr>
          <w:rFonts w:ascii="David" w:hAnsi="David" w:cs="David" w:hint="cs"/>
          <w:b/>
          <w:bCs/>
          <w:color w:val="222222"/>
          <w:sz w:val="40"/>
          <w:szCs w:val="40"/>
          <w:shd w:val="clear" w:color="auto" w:fill="FFFFFF"/>
          <w:rtl/>
        </w:rPr>
        <w:t xml:space="preserve"> מעין הנדלר</w:t>
      </w:r>
    </w:p>
    <w:p w:rsidR="0004469B" w:rsidRPr="00012941" w:rsidRDefault="0004469B" w:rsidP="0004469B">
      <w:pPr>
        <w:rPr>
          <w:rFonts w:ascii="David" w:hAnsi="David" w:cs="David"/>
          <w:color w:val="222222"/>
          <w:sz w:val="24"/>
          <w:szCs w:val="24"/>
          <w:shd w:val="clear" w:color="auto" w:fill="FFFFFF"/>
          <w:rtl/>
        </w:rPr>
      </w:pPr>
      <w:r w:rsidRPr="00012941">
        <w:rPr>
          <w:rFonts w:ascii="David" w:hAnsi="David" w:cs="David"/>
          <w:color w:val="222222"/>
          <w:sz w:val="24"/>
          <w:szCs w:val="24"/>
          <w:shd w:val="clear" w:color="auto" w:fill="FFFFFF"/>
          <w:rtl/>
        </w:rPr>
        <w:t>פרשת תרומה, כשמה, פותחת בציווי על תרומת עם ישראל למשכן:</w:t>
      </w:r>
    </w:p>
    <w:p w:rsidR="0004469B" w:rsidRPr="00012941" w:rsidRDefault="0004469B" w:rsidP="0004469B">
      <w:pPr>
        <w:ind w:left="720"/>
        <w:rPr>
          <w:rFonts w:ascii="David" w:hAnsi="David" w:cs="David"/>
          <w:sz w:val="24"/>
          <w:szCs w:val="24"/>
          <w:rtl/>
        </w:rPr>
      </w:pPr>
      <w:r w:rsidRPr="00012941">
        <w:rPr>
          <w:rFonts w:ascii="David" w:hAnsi="David" w:cs="David"/>
          <w:color w:val="222222"/>
          <w:sz w:val="24"/>
          <w:szCs w:val="24"/>
          <w:shd w:val="clear" w:color="auto" w:fill="FFFFFF"/>
          <w:rtl/>
        </w:rPr>
        <w:t xml:space="preserve">"וַיְדַבֵּר ה' אֶל מֹשֶׁה </w:t>
      </w:r>
      <w:proofErr w:type="spellStart"/>
      <w:r w:rsidRPr="00012941">
        <w:rPr>
          <w:rFonts w:ascii="David" w:hAnsi="David" w:cs="David"/>
          <w:color w:val="222222"/>
          <w:sz w:val="24"/>
          <w:szCs w:val="24"/>
          <w:shd w:val="clear" w:color="auto" w:fill="FFFFFF"/>
          <w:rtl/>
        </w:rPr>
        <w:t>לֵּאמֹר</w:t>
      </w:r>
      <w:proofErr w:type="spellEnd"/>
      <w:r w:rsidRPr="00012941">
        <w:rPr>
          <w:rFonts w:ascii="David" w:hAnsi="David" w:cs="David"/>
          <w:color w:val="222222"/>
          <w:sz w:val="24"/>
          <w:szCs w:val="24"/>
          <w:shd w:val="clear" w:color="auto" w:fill="FFFFFF"/>
          <w:rtl/>
        </w:rPr>
        <w:t>.</w:t>
      </w:r>
      <w:r w:rsidRPr="00012941">
        <w:rPr>
          <w:rFonts w:ascii="David" w:hAnsi="David" w:cs="David"/>
          <w:color w:val="222222"/>
          <w:sz w:val="24"/>
          <w:szCs w:val="24"/>
          <w:shd w:val="clear" w:color="auto" w:fill="FFFFFF"/>
        </w:rPr>
        <w:t> </w:t>
      </w:r>
      <w:r w:rsidRPr="00012941">
        <w:rPr>
          <w:rFonts w:ascii="David" w:hAnsi="David" w:cs="David"/>
          <w:color w:val="222222"/>
          <w:sz w:val="24"/>
          <w:szCs w:val="24"/>
          <w:shd w:val="clear" w:color="auto" w:fill="FFFFFF"/>
          <w:rtl/>
        </w:rPr>
        <w:t xml:space="preserve">דַּבֵּר אֶל בְּנֵי יִשְׂרָאֵל </w:t>
      </w:r>
      <w:proofErr w:type="spellStart"/>
      <w:r w:rsidRPr="00012941">
        <w:rPr>
          <w:rFonts w:ascii="David" w:hAnsi="David" w:cs="David"/>
          <w:color w:val="222222"/>
          <w:sz w:val="24"/>
          <w:szCs w:val="24"/>
          <w:shd w:val="clear" w:color="auto" w:fill="FFFFFF"/>
          <w:rtl/>
        </w:rPr>
        <w:t>וְיִקְחו</w:t>
      </w:r>
      <w:proofErr w:type="spellEnd"/>
      <w:r w:rsidRPr="00012941">
        <w:rPr>
          <w:rFonts w:ascii="David" w:hAnsi="David" w:cs="David"/>
          <w:color w:val="222222"/>
          <w:sz w:val="24"/>
          <w:szCs w:val="24"/>
          <w:shd w:val="clear" w:color="auto" w:fill="FFFFFF"/>
          <w:rtl/>
        </w:rPr>
        <w:t xml:space="preserve">ּ לִי תְּרוּמָה מֵאֵת כָּל אִישׁ אֲשֶׁר </w:t>
      </w:r>
      <w:proofErr w:type="spellStart"/>
      <w:r w:rsidRPr="00012941">
        <w:rPr>
          <w:rFonts w:ascii="David" w:hAnsi="David" w:cs="David"/>
          <w:color w:val="222222"/>
          <w:sz w:val="24"/>
          <w:szCs w:val="24"/>
          <w:shd w:val="clear" w:color="auto" w:fill="FFFFFF"/>
          <w:rtl/>
        </w:rPr>
        <w:t>יִדְּבֶנּו</w:t>
      </w:r>
      <w:proofErr w:type="spellEnd"/>
      <w:r w:rsidRPr="00012941">
        <w:rPr>
          <w:rFonts w:ascii="David" w:hAnsi="David" w:cs="David"/>
          <w:color w:val="222222"/>
          <w:sz w:val="24"/>
          <w:szCs w:val="24"/>
          <w:shd w:val="clear" w:color="auto" w:fill="FFFFFF"/>
          <w:rtl/>
        </w:rPr>
        <w:t xml:space="preserve">ּ לִבּוֹ </w:t>
      </w:r>
      <w:proofErr w:type="spellStart"/>
      <w:r w:rsidRPr="00012941">
        <w:rPr>
          <w:rFonts w:ascii="David" w:hAnsi="David" w:cs="David"/>
          <w:color w:val="222222"/>
          <w:sz w:val="24"/>
          <w:szCs w:val="24"/>
          <w:shd w:val="clear" w:color="auto" w:fill="FFFFFF"/>
          <w:rtl/>
        </w:rPr>
        <w:t>תִּקְחו</w:t>
      </w:r>
      <w:proofErr w:type="spellEnd"/>
      <w:r w:rsidRPr="00012941">
        <w:rPr>
          <w:rFonts w:ascii="David" w:hAnsi="David" w:cs="David"/>
          <w:color w:val="222222"/>
          <w:sz w:val="24"/>
          <w:szCs w:val="24"/>
          <w:shd w:val="clear" w:color="auto" w:fill="FFFFFF"/>
          <w:rtl/>
        </w:rPr>
        <w:t>ּ אֶת תְּרוּמָתִי</w:t>
      </w:r>
      <w:r w:rsidRPr="00012941">
        <w:rPr>
          <w:rFonts w:ascii="David" w:hAnsi="David" w:cs="David"/>
          <w:sz w:val="24"/>
          <w:szCs w:val="24"/>
          <w:rtl/>
        </w:rPr>
        <w:t xml:space="preserve">... </w:t>
      </w:r>
      <w:r w:rsidRPr="00012941">
        <w:rPr>
          <w:rFonts w:ascii="David" w:hAnsi="David" w:cs="David"/>
          <w:color w:val="222222"/>
          <w:sz w:val="24"/>
          <w:szCs w:val="24"/>
          <w:shd w:val="clear" w:color="auto" w:fill="FFFFFF"/>
          <w:rtl/>
        </w:rPr>
        <w:t>וְעָשׂוּ לִי מִקְדָּשׁ וְשָׁכַנְתִּי בְּתוֹכָם"</w:t>
      </w:r>
      <w:r>
        <w:rPr>
          <w:rStyle w:val="ab"/>
          <w:rFonts w:ascii="David" w:hAnsi="David" w:cs="David"/>
          <w:sz w:val="24"/>
          <w:szCs w:val="24"/>
          <w:rtl/>
        </w:rPr>
        <w:footnoteReference w:id="1"/>
      </w:r>
    </w:p>
    <w:p w:rsidR="0004469B" w:rsidRPr="00012941" w:rsidRDefault="0004469B" w:rsidP="0004469B">
      <w:pPr>
        <w:rPr>
          <w:rFonts w:ascii="David" w:hAnsi="David" w:cs="David"/>
          <w:sz w:val="24"/>
          <w:szCs w:val="24"/>
          <w:rtl/>
        </w:rPr>
      </w:pPr>
      <w:r w:rsidRPr="00012941">
        <w:rPr>
          <w:rFonts w:ascii="David" w:hAnsi="David" w:cs="David"/>
          <w:sz w:val="24"/>
          <w:szCs w:val="24"/>
          <w:rtl/>
        </w:rPr>
        <w:t>מדרש רבה על המילים "</w:t>
      </w:r>
      <w:proofErr w:type="spellStart"/>
      <w:r w:rsidRPr="00012941">
        <w:rPr>
          <w:rFonts w:ascii="David" w:hAnsi="David" w:cs="David"/>
          <w:sz w:val="24"/>
          <w:szCs w:val="24"/>
          <w:rtl/>
        </w:rPr>
        <w:t>ויקחו</w:t>
      </w:r>
      <w:proofErr w:type="spellEnd"/>
      <w:r w:rsidRPr="00012941">
        <w:rPr>
          <w:rFonts w:ascii="David" w:hAnsi="David" w:cs="David"/>
          <w:sz w:val="24"/>
          <w:szCs w:val="24"/>
          <w:rtl/>
        </w:rPr>
        <w:t xml:space="preserve"> לי תרומה" מביא פסוק נוסף שיש בו שימוש בשורש </w:t>
      </w:r>
      <w:proofErr w:type="spellStart"/>
      <w:r w:rsidRPr="00012941">
        <w:rPr>
          <w:rFonts w:ascii="David" w:hAnsi="David" w:cs="David"/>
          <w:sz w:val="24"/>
          <w:szCs w:val="24"/>
          <w:rtl/>
        </w:rPr>
        <w:t>לק"ח</w:t>
      </w:r>
      <w:proofErr w:type="spellEnd"/>
      <w:r w:rsidRPr="00012941">
        <w:rPr>
          <w:rFonts w:ascii="David" w:hAnsi="David" w:cs="David"/>
          <w:sz w:val="24"/>
          <w:szCs w:val="24"/>
          <w:rtl/>
        </w:rPr>
        <w:t xml:space="preserve">, במשמעות שונה: </w:t>
      </w:r>
    </w:p>
    <w:p w:rsidR="0004469B" w:rsidRDefault="0004469B" w:rsidP="0004469B">
      <w:pPr>
        <w:ind w:left="720"/>
        <w:rPr>
          <w:rFonts w:ascii="David" w:hAnsi="David" w:cs="David"/>
          <w:sz w:val="24"/>
          <w:szCs w:val="24"/>
          <w:rtl/>
        </w:rPr>
      </w:pPr>
      <w:r w:rsidRPr="00012941">
        <w:rPr>
          <w:rFonts w:ascii="David" w:hAnsi="David" w:cs="David"/>
          <w:sz w:val="24"/>
          <w:szCs w:val="24"/>
          <w:rtl/>
        </w:rPr>
        <w:t>"</w:t>
      </w:r>
      <w:proofErr w:type="spellStart"/>
      <w:r w:rsidRPr="00012941">
        <w:rPr>
          <w:rFonts w:ascii="David" w:hAnsi="David" w:cs="David"/>
          <w:sz w:val="24"/>
          <w:szCs w:val="24"/>
          <w:rtl/>
        </w:rPr>
        <w:t>ויקחו</w:t>
      </w:r>
      <w:proofErr w:type="spellEnd"/>
      <w:r w:rsidRPr="00012941">
        <w:rPr>
          <w:rFonts w:ascii="David" w:hAnsi="David" w:cs="David"/>
          <w:sz w:val="24"/>
          <w:szCs w:val="24"/>
          <w:rtl/>
        </w:rPr>
        <w:t xml:space="preserve"> לי תרומה" </w:t>
      </w:r>
      <w:proofErr w:type="spellStart"/>
      <w:r w:rsidRPr="00012941">
        <w:rPr>
          <w:rStyle w:val="tooltipphrase"/>
          <w:rFonts w:ascii="David" w:hAnsi="David" w:cs="David"/>
          <w:color w:val="222222"/>
          <w:sz w:val="24"/>
          <w:szCs w:val="24"/>
          <w:shd w:val="clear" w:color="auto" w:fill="FFFFFF"/>
          <w:rtl/>
        </w:rPr>
        <w:t>הדא</w:t>
      </w:r>
      <w:proofErr w:type="spellEnd"/>
      <w:r w:rsidRPr="00012941">
        <w:rPr>
          <w:rStyle w:val="tooltipphrase"/>
          <w:rFonts w:ascii="David" w:hAnsi="David" w:cs="David"/>
          <w:color w:val="222222"/>
          <w:sz w:val="24"/>
          <w:szCs w:val="24"/>
          <w:shd w:val="clear" w:color="auto" w:fill="FFFFFF"/>
          <w:rtl/>
        </w:rPr>
        <w:t xml:space="preserve"> הוא </w:t>
      </w:r>
      <w:proofErr w:type="spellStart"/>
      <w:r w:rsidRPr="00012941">
        <w:rPr>
          <w:rStyle w:val="tooltipphrase"/>
          <w:rFonts w:ascii="David" w:hAnsi="David" w:cs="David"/>
          <w:color w:val="222222"/>
          <w:sz w:val="24"/>
          <w:szCs w:val="24"/>
          <w:shd w:val="clear" w:color="auto" w:fill="FFFFFF"/>
          <w:rtl/>
        </w:rPr>
        <w:t>דכתיב</w:t>
      </w:r>
      <w:proofErr w:type="spellEnd"/>
      <w:r w:rsidRPr="004E5CD0">
        <w:rPr>
          <w:rStyle w:val="tooltipphrase"/>
          <w:rFonts w:ascii="David" w:hAnsi="David" w:cs="David"/>
          <w:color w:val="222222"/>
          <w:sz w:val="24"/>
          <w:szCs w:val="24"/>
          <w:shd w:val="clear" w:color="auto" w:fill="FFFFFF"/>
        </w:rPr>
        <w:t> </w:t>
      </w:r>
      <w:r w:rsidRPr="004E5CD0">
        <w:rPr>
          <w:rStyle w:val="tooltipphrase"/>
          <w:rFonts w:ascii="David" w:hAnsi="David" w:cs="David" w:hint="cs"/>
          <w:color w:val="222222"/>
          <w:sz w:val="24"/>
          <w:szCs w:val="24"/>
          <w:shd w:val="clear" w:color="auto" w:fill="FFFFFF"/>
          <w:rtl/>
        </w:rPr>
        <w:t>"</w:t>
      </w:r>
      <w:r w:rsidRPr="004E5CD0">
        <w:rPr>
          <w:rStyle w:val="tooltipphrase"/>
          <w:rFonts w:ascii="David" w:hAnsi="David" w:cs="David"/>
          <w:color w:val="222222"/>
          <w:sz w:val="24"/>
          <w:szCs w:val="24"/>
          <w:shd w:val="clear" w:color="auto" w:fill="FFFFFF"/>
          <w:rtl/>
        </w:rPr>
        <w:t xml:space="preserve">כי לקח טוב נתתי לכם תורתי אל </w:t>
      </w:r>
      <w:proofErr w:type="spellStart"/>
      <w:r w:rsidRPr="004E5CD0">
        <w:rPr>
          <w:rStyle w:val="tooltipphrase"/>
          <w:rFonts w:ascii="David" w:hAnsi="David" w:cs="David"/>
          <w:color w:val="222222"/>
          <w:sz w:val="24"/>
          <w:szCs w:val="24"/>
          <w:shd w:val="clear" w:color="auto" w:fill="FFFFFF"/>
          <w:rtl/>
        </w:rPr>
        <w:t>תעזובו</w:t>
      </w:r>
      <w:proofErr w:type="spellEnd"/>
      <w:r w:rsidRPr="004E5CD0">
        <w:rPr>
          <w:rStyle w:val="tooltipphrase"/>
          <w:rFonts w:ascii="David" w:hAnsi="David" w:cs="David" w:hint="cs"/>
          <w:color w:val="222222"/>
          <w:sz w:val="24"/>
          <w:szCs w:val="24"/>
          <w:shd w:val="clear" w:color="auto" w:fill="FFFFFF"/>
          <w:rtl/>
        </w:rPr>
        <w:t>"</w:t>
      </w:r>
      <w:r>
        <w:rPr>
          <w:rStyle w:val="ab"/>
          <w:rFonts w:ascii="David" w:hAnsi="David" w:cs="David"/>
          <w:color w:val="111155"/>
          <w:sz w:val="24"/>
          <w:szCs w:val="24"/>
          <w:shd w:val="clear" w:color="auto" w:fill="FFFFFF"/>
          <w:rtl/>
        </w:rPr>
        <w:footnoteReference w:id="2"/>
      </w:r>
      <w:r w:rsidRPr="00012941">
        <w:rPr>
          <w:rStyle w:val="psuq2"/>
          <w:rFonts w:ascii="David" w:hAnsi="David" w:cs="David"/>
          <w:color w:val="111155"/>
          <w:sz w:val="24"/>
          <w:szCs w:val="24"/>
          <w:shd w:val="clear" w:color="auto" w:fill="FFFFFF"/>
          <w:rtl/>
        </w:rPr>
        <w:t xml:space="preserve"> - </w:t>
      </w:r>
      <w:r w:rsidRPr="00012941">
        <w:rPr>
          <w:rFonts w:ascii="David" w:hAnsi="David" w:cs="David"/>
          <w:color w:val="222222"/>
          <w:sz w:val="24"/>
          <w:szCs w:val="24"/>
          <w:shd w:val="clear" w:color="auto" w:fill="FFFFFF"/>
          <w:rtl/>
        </w:rPr>
        <w:t xml:space="preserve">אל </w:t>
      </w:r>
      <w:proofErr w:type="spellStart"/>
      <w:r w:rsidRPr="00012941">
        <w:rPr>
          <w:rFonts w:ascii="David" w:hAnsi="David" w:cs="David"/>
          <w:color w:val="222222"/>
          <w:sz w:val="24"/>
          <w:szCs w:val="24"/>
          <w:shd w:val="clear" w:color="auto" w:fill="FFFFFF"/>
          <w:rtl/>
        </w:rPr>
        <w:t>תעזובו</w:t>
      </w:r>
      <w:proofErr w:type="spellEnd"/>
      <w:r w:rsidRPr="00012941">
        <w:rPr>
          <w:rFonts w:ascii="David" w:hAnsi="David" w:cs="David"/>
          <w:color w:val="222222"/>
          <w:sz w:val="24"/>
          <w:szCs w:val="24"/>
          <w:shd w:val="clear" w:color="auto" w:fill="FFFFFF"/>
          <w:rtl/>
        </w:rPr>
        <w:t xml:space="preserve"> את המקח שנתתי לכם</w:t>
      </w:r>
      <w:r w:rsidRPr="00012941">
        <w:rPr>
          <w:rFonts w:ascii="David" w:hAnsi="David" w:cs="David"/>
          <w:sz w:val="24"/>
          <w:szCs w:val="24"/>
          <w:rtl/>
        </w:rPr>
        <w:t>.</w:t>
      </w:r>
      <w:r>
        <w:rPr>
          <w:rStyle w:val="ab"/>
          <w:rFonts w:ascii="David" w:hAnsi="David" w:cs="David"/>
          <w:sz w:val="24"/>
          <w:szCs w:val="24"/>
          <w:rtl/>
        </w:rPr>
        <w:footnoteReference w:id="3"/>
      </w:r>
      <w:r w:rsidRPr="00012941">
        <w:rPr>
          <w:rFonts w:ascii="David" w:hAnsi="David" w:cs="David"/>
          <w:sz w:val="24"/>
          <w:szCs w:val="24"/>
          <w:rtl/>
        </w:rPr>
        <w:t xml:space="preserve"> </w:t>
      </w:r>
    </w:p>
    <w:p w:rsidR="0004469B" w:rsidRPr="00012941" w:rsidRDefault="0004469B" w:rsidP="0004469B">
      <w:pPr>
        <w:rPr>
          <w:rFonts w:ascii="David" w:hAnsi="David" w:cs="David"/>
          <w:sz w:val="24"/>
          <w:szCs w:val="24"/>
          <w:rtl/>
        </w:rPr>
      </w:pPr>
      <w:r w:rsidRPr="00012941">
        <w:rPr>
          <w:rFonts w:ascii="David" w:hAnsi="David" w:cs="David"/>
          <w:sz w:val="24"/>
          <w:szCs w:val="24"/>
          <w:rtl/>
        </w:rPr>
        <w:t>בפסוק המופיע בתחילת פרשתנו עם ישראל לוקח תרומה, וה' מקבל אותה, ואילו בפסוק שהמדרש מצטט ממשלי ה' הוא הנותן ועם ישראל הוא המקבל. שני הפסוקים מבטאים תנועות שונות בקשר בין ה' לעם ישראל. בראשונה עם ישראל מרומם את עצמו ואת העולם כולו אל ה', ו</w:t>
      </w:r>
      <w:r>
        <w:rPr>
          <w:rFonts w:ascii="David" w:hAnsi="David" w:cs="David" w:hint="cs"/>
          <w:sz w:val="24"/>
          <w:szCs w:val="24"/>
          <w:rtl/>
        </w:rPr>
        <w:t xml:space="preserve">אילו </w:t>
      </w:r>
      <w:r w:rsidRPr="00012941">
        <w:rPr>
          <w:rFonts w:ascii="David" w:hAnsi="David" w:cs="David"/>
          <w:sz w:val="24"/>
          <w:szCs w:val="24"/>
          <w:rtl/>
        </w:rPr>
        <w:t>בשנייה ה' יורד אל עם ישראל ומעניק לו מטובו האלוקי.</w:t>
      </w:r>
    </w:p>
    <w:p w:rsidR="0004469B" w:rsidRPr="00012941" w:rsidRDefault="0004469B" w:rsidP="0004469B">
      <w:pPr>
        <w:rPr>
          <w:rFonts w:ascii="David" w:hAnsi="David" w:cs="David"/>
          <w:sz w:val="24"/>
          <w:szCs w:val="24"/>
          <w:rtl/>
        </w:rPr>
      </w:pPr>
      <w:r w:rsidRPr="00012941">
        <w:rPr>
          <w:rFonts w:ascii="David" w:hAnsi="David" w:cs="David"/>
          <w:sz w:val="24"/>
          <w:szCs w:val="24"/>
          <w:rtl/>
        </w:rPr>
        <w:t>ממבט ראשון, אפשר לחשוב שכל אחת מן התנועות עומדת בפני עצמה. בראשונה האדם פעיל, לוקח מכוחו, מרכושו, מרצונו, ומרומם אותם אל הבורא, ואילו בשנייה ה</w:t>
      </w:r>
      <w:r>
        <w:rPr>
          <w:rFonts w:ascii="David" w:hAnsi="David" w:cs="David" w:hint="cs"/>
          <w:sz w:val="24"/>
          <w:szCs w:val="24"/>
          <w:rtl/>
        </w:rPr>
        <w:t>א</w:t>
      </w:r>
      <w:r w:rsidRPr="00012941">
        <w:rPr>
          <w:rFonts w:ascii="David" w:hAnsi="David" w:cs="David"/>
          <w:sz w:val="24"/>
          <w:szCs w:val="24"/>
          <w:rtl/>
        </w:rPr>
        <w:t>דם סביל. אין בכוחו לגרום לה' לתת לו, אלא רק להיות מוכן לקבל את השפע האלוקי שיורד עליו בזמן שעולה ברצונו של ה'.</w:t>
      </w:r>
    </w:p>
    <w:p w:rsidR="0004469B" w:rsidRPr="00012941" w:rsidRDefault="0004469B" w:rsidP="0004469B">
      <w:pPr>
        <w:rPr>
          <w:rFonts w:ascii="David" w:hAnsi="David" w:cs="David"/>
          <w:sz w:val="24"/>
          <w:szCs w:val="24"/>
          <w:rtl/>
        </w:rPr>
      </w:pPr>
      <w:r w:rsidRPr="00012941">
        <w:rPr>
          <w:rFonts w:ascii="David" w:hAnsi="David" w:cs="David"/>
          <w:sz w:val="24"/>
          <w:szCs w:val="24"/>
          <w:rtl/>
        </w:rPr>
        <w:t>אולם מבט העומק מגלה ששתי התנועות מהוות המשך ישיר זו של זו, ו</w:t>
      </w:r>
      <w:r>
        <w:rPr>
          <w:rFonts w:ascii="David" w:hAnsi="David" w:cs="David"/>
          <w:sz w:val="24"/>
          <w:szCs w:val="24"/>
          <w:rtl/>
        </w:rPr>
        <w:t xml:space="preserve">כך מסביר </w:t>
      </w:r>
      <w:proofErr w:type="spellStart"/>
      <w:r>
        <w:rPr>
          <w:rFonts w:ascii="David" w:hAnsi="David" w:cs="David"/>
          <w:sz w:val="24"/>
          <w:szCs w:val="24"/>
          <w:rtl/>
        </w:rPr>
        <w:t>ה</w:t>
      </w:r>
      <w:r w:rsidRPr="00012941">
        <w:rPr>
          <w:rFonts w:ascii="David" w:hAnsi="David" w:cs="David"/>
          <w:sz w:val="24"/>
          <w:szCs w:val="24"/>
          <w:rtl/>
        </w:rPr>
        <w:t>שפת</w:t>
      </w:r>
      <w:proofErr w:type="spellEnd"/>
      <w:r w:rsidRPr="00012941">
        <w:rPr>
          <w:rFonts w:ascii="David" w:hAnsi="David" w:cs="David"/>
          <w:sz w:val="24"/>
          <w:szCs w:val="24"/>
          <w:rtl/>
        </w:rPr>
        <w:t xml:space="preserve"> אמת את משמעות המילים "ועשו לי מקדש ושכנתי בתוכם":</w:t>
      </w:r>
    </w:p>
    <w:p w:rsidR="0004469B" w:rsidRPr="00012941" w:rsidRDefault="0004469B" w:rsidP="0004469B">
      <w:pPr>
        <w:ind w:left="720"/>
        <w:rPr>
          <w:rFonts w:ascii="David" w:hAnsi="David" w:cs="David"/>
          <w:sz w:val="24"/>
          <w:szCs w:val="24"/>
          <w:rtl/>
        </w:rPr>
      </w:pPr>
      <w:r w:rsidRPr="00012941">
        <w:rPr>
          <w:rFonts w:ascii="David" w:hAnsi="David" w:cs="David"/>
          <w:color w:val="222222"/>
          <w:sz w:val="24"/>
          <w:szCs w:val="24"/>
          <w:shd w:val="clear" w:color="auto" w:fill="FFFFFF"/>
          <w:rtl/>
        </w:rPr>
        <w:t xml:space="preserve">וכתיב "ועשו לי מקדש ושכנתי בתוכם". פירוש מקדש על שם פרישה והבדלה. שהשם יתברך קדוש ונבדל </w:t>
      </w:r>
      <w:proofErr w:type="spellStart"/>
      <w:r w:rsidRPr="00012941">
        <w:rPr>
          <w:rFonts w:ascii="David" w:hAnsi="David" w:cs="David"/>
          <w:color w:val="222222"/>
          <w:sz w:val="24"/>
          <w:szCs w:val="24"/>
          <w:shd w:val="clear" w:color="auto" w:fill="FFFFFF"/>
          <w:rtl/>
        </w:rPr>
        <w:t>מהכל</w:t>
      </w:r>
      <w:proofErr w:type="spellEnd"/>
      <w:r w:rsidRPr="00012941">
        <w:rPr>
          <w:rFonts w:ascii="David" w:hAnsi="David" w:cs="David"/>
          <w:color w:val="222222"/>
          <w:sz w:val="24"/>
          <w:szCs w:val="24"/>
          <w:shd w:val="clear" w:color="auto" w:fill="FFFFFF"/>
          <w:rtl/>
        </w:rPr>
        <w:t xml:space="preserve">. ושכנתי הוא התגלות כבודו יתברך. כי על ידי מה שאדם יודע שבכל דבר ומעשה שעושה יש </w:t>
      </w:r>
      <w:proofErr w:type="spellStart"/>
      <w:r w:rsidRPr="00012941">
        <w:rPr>
          <w:rFonts w:ascii="David" w:hAnsi="David" w:cs="David"/>
          <w:color w:val="222222"/>
          <w:sz w:val="24"/>
          <w:szCs w:val="24"/>
          <w:shd w:val="clear" w:color="auto" w:fill="FFFFFF"/>
          <w:rtl/>
        </w:rPr>
        <w:t>כח</w:t>
      </w:r>
      <w:proofErr w:type="spellEnd"/>
      <w:r w:rsidRPr="00012941">
        <w:rPr>
          <w:rFonts w:ascii="David" w:hAnsi="David" w:cs="David"/>
          <w:color w:val="222222"/>
          <w:sz w:val="24"/>
          <w:szCs w:val="24"/>
          <w:shd w:val="clear" w:color="auto" w:fill="FFFFFF"/>
          <w:rtl/>
        </w:rPr>
        <w:t xml:space="preserve"> חיות מהשם יתברך. וממילא יש בחינת קדוש. ועל ידי זה נתבטל כל רצון האדם </w:t>
      </w:r>
      <w:proofErr w:type="spellStart"/>
      <w:r w:rsidRPr="00012941">
        <w:rPr>
          <w:rFonts w:ascii="David" w:hAnsi="David" w:cs="David"/>
          <w:color w:val="222222"/>
          <w:sz w:val="24"/>
          <w:szCs w:val="24"/>
          <w:shd w:val="clear" w:color="auto" w:fill="FFFFFF"/>
          <w:rtl/>
        </w:rPr>
        <w:t>לכח</w:t>
      </w:r>
      <w:proofErr w:type="spellEnd"/>
      <w:r w:rsidRPr="00012941">
        <w:rPr>
          <w:rFonts w:ascii="David" w:hAnsi="David" w:cs="David"/>
          <w:color w:val="222222"/>
          <w:sz w:val="24"/>
          <w:szCs w:val="24"/>
          <w:shd w:val="clear" w:color="auto" w:fill="FFFFFF"/>
          <w:rtl/>
        </w:rPr>
        <w:t xml:space="preserve"> השם יתברך שיש במעשה ההוא. ועל ידי זה זוכה להתגלות חיות השם יתברך במעשה ההוא. וזה ושכנתי בתוכם כי </w:t>
      </w:r>
      <w:proofErr w:type="spellStart"/>
      <w:r w:rsidRPr="00012941">
        <w:rPr>
          <w:rFonts w:ascii="David" w:hAnsi="David" w:cs="David"/>
          <w:color w:val="222222"/>
          <w:sz w:val="24"/>
          <w:szCs w:val="24"/>
          <w:shd w:val="clear" w:color="auto" w:fill="FFFFFF"/>
          <w:rtl/>
        </w:rPr>
        <w:t>הכל</w:t>
      </w:r>
      <w:proofErr w:type="spellEnd"/>
      <w:r w:rsidRPr="00012941">
        <w:rPr>
          <w:rFonts w:ascii="David" w:hAnsi="David" w:cs="David"/>
          <w:color w:val="222222"/>
          <w:sz w:val="24"/>
          <w:szCs w:val="24"/>
          <w:shd w:val="clear" w:color="auto" w:fill="FFFFFF"/>
          <w:rtl/>
        </w:rPr>
        <w:t xml:space="preserve"> תלוי באדם אף להמשיך קדושתו יתברך</w:t>
      </w:r>
      <w:r w:rsidRPr="00012941">
        <w:rPr>
          <w:rFonts w:ascii="David" w:hAnsi="David" w:cs="David"/>
          <w:sz w:val="24"/>
          <w:szCs w:val="24"/>
          <w:rtl/>
        </w:rPr>
        <w:t>"</w:t>
      </w:r>
      <w:r>
        <w:rPr>
          <w:rStyle w:val="ab"/>
          <w:rFonts w:ascii="David" w:hAnsi="David" w:cs="David"/>
          <w:sz w:val="24"/>
          <w:szCs w:val="24"/>
          <w:rtl/>
        </w:rPr>
        <w:footnoteReference w:id="4"/>
      </w:r>
    </w:p>
    <w:p w:rsidR="0004469B" w:rsidRPr="00012941" w:rsidRDefault="0004469B" w:rsidP="0004469B">
      <w:pPr>
        <w:rPr>
          <w:rFonts w:ascii="David" w:hAnsi="David" w:cs="David"/>
          <w:sz w:val="24"/>
          <w:szCs w:val="24"/>
          <w:rtl/>
        </w:rPr>
      </w:pPr>
      <w:r w:rsidRPr="00012941">
        <w:rPr>
          <w:rFonts w:ascii="David" w:hAnsi="David" w:cs="David"/>
          <w:sz w:val="24"/>
          <w:szCs w:val="24"/>
          <w:rtl/>
        </w:rPr>
        <w:t>המילים מקדש ומשכן מציינות את התנועות ההפוכות שהזכרנו. המקדש נקרא על שם ההבדלה. הקדושה המיוחדת שנשמרת במקום הזה, שלא כל אדם יכול להיכנס אליו, ולא בכל מצב אפשר להיות בו. תנועת ההתקדשות היא ההיפרדות של האדם מחלקים מסוימים בעולם, כך שיוכל להתעלות ולדבוק בה'. המשכן, לעומת זאת, מבטא את האור האלוקי שיורד מטה אל המציאות ומתגלה בתוכה. אם כן, מה התפקיד של אותו הבית? לרומם את האנושות אל ה' או למשוך את האלוקות אל העולם?</w:t>
      </w:r>
    </w:p>
    <w:p w:rsidR="0004469B" w:rsidRPr="00012941" w:rsidRDefault="0004469B" w:rsidP="0004469B">
      <w:pPr>
        <w:rPr>
          <w:rFonts w:ascii="David" w:hAnsi="David" w:cs="David"/>
          <w:sz w:val="24"/>
          <w:szCs w:val="24"/>
          <w:rtl/>
        </w:rPr>
      </w:pPr>
      <w:r w:rsidRPr="00012941">
        <w:rPr>
          <w:rFonts w:ascii="David" w:hAnsi="David" w:cs="David"/>
          <w:sz w:val="24"/>
          <w:szCs w:val="24"/>
          <w:rtl/>
        </w:rPr>
        <w:t xml:space="preserve">המילים "ועשו לי מקדש ושכנתי בתוכם" מלמדות אותנו ששתי התנועות משלימות זו את זו: כאשר אדם מרומם את מעשיו בכוח מחשבתו, והופך עצמו לקדוש, הוא גורם לכך שה' יבוא אליו וישכון במעשיו. </w:t>
      </w:r>
      <w:r w:rsidRPr="00012941">
        <w:rPr>
          <w:rFonts w:ascii="David" w:hAnsi="David" w:cs="David"/>
          <w:sz w:val="24"/>
          <w:szCs w:val="24"/>
          <w:rtl/>
        </w:rPr>
        <w:lastRenderedPageBreak/>
        <w:t>התנועה האלוקית תלויה במעשה האדם. וככל שאדם מרומם את עצמו, הקב"ה בא אליו ושוכן בכל רובד ורובד שלו.</w:t>
      </w:r>
    </w:p>
    <w:p w:rsidR="0004469B" w:rsidRPr="00012941" w:rsidRDefault="0004469B" w:rsidP="0004469B">
      <w:pPr>
        <w:rPr>
          <w:rFonts w:ascii="David" w:hAnsi="David" w:cs="David"/>
          <w:sz w:val="24"/>
          <w:szCs w:val="24"/>
          <w:rtl/>
        </w:rPr>
      </w:pPr>
      <w:r w:rsidRPr="00012941">
        <w:rPr>
          <w:rFonts w:ascii="David" w:hAnsi="David" w:cs="David"/>
          <w:sz w:val="24"/>
          <w:szCs w:val="24"/>
          <w:rtl/>
        </w:rPr>
        <w:t>אם כן, ראינו איך הקדושה מביאה שכינה. אך יש גם צד שני למטבע: כל היכולת של אדם לקדש את עצמו באה מכוח ההתגלות האלוקית אליו. וכך מובא בהמשך אותו המדרש שהזכרנו:</w:t>
      </w:r>
    </w:p>
    <w:p w:rsidR="0004469B" w:rsidRPr="00012941" w:rsidRDefault="0004469B" w:rsidP="0004469B">
      <w:pPr>
        <w:ind w:left="720"/>
        <w:rPr>
          <w:rFonts w:ascii="David" w:hAnsi="David" w:cs="David"/>
          <w:color w:val="222222"/>
          <w:sz w:val="24"/>
          <w:szCs w:val="24"/>
          <w:shd w:val="clear" w:color="auto" w:fill="FFFFFF"/>
          <w:rtl/>
        </w:rPr>
      </w:pPr>
      <w:r w:rsidRPr="00012941">
        <w:rPr>
          <w:rFonts w:ascii="David" w:hAnsi="David" w:cs="David"/>
          <w:color w:val="222222"/>
          <w:sz w:val="24"/>
          <w:szCs w:val="24"/>
          <w:shd w:val="clear" w:color="auto" w:fill="FFFFFF"/>
          <w:rtl/>
        </w:rPr>
        <w:t>ויש לך מקח שמי שמכרו נמכר עמו? אמר הקב"ה לישראל מכרתי לכם תורתי כביכול נמכרתי עמה שנאמ</w:t>
      </w:r>
      <w:r>
        <w:rPr>
          <w:rFonts w:ascii="David" w:hAnsi="David" w:cs="David" w:hint="cs"/>
          <w:color w:val="222222"/>
          <w:sz w:val="24"/>
          <w:szCs w:val="24"/>
          <w:shd w:val="clear" w:color="auto" w:fill="FFFFFF"/>
          <w:rtl/>
        </w:rPr>
        <w:t>ר "</w:t>
      </w:r>
      <w:proofErr w:type="spellStart"/>
      <w:r>
        <w:rPr>
          <w:rFonts w:ascii="David" w:hAnsi="David" w:cs="David" w:hint="cs"/>
          <w:color w:val="222222"/>
          <w:sz w:val="24"/>
          <w:szCs w:val="24"/>
          <w:shd w:val="clear" w:color="auto" w:fill="FFFFFF"/>
          <w:rtl/>
        </w:rPr>
        <w:t>ויקחו</w:t>
      </w:r>
      <w:proofErr w:type="spellEnd"/>
      <w:r>
        <w:rPr>
          <w:rFonts w:ascii="David" w:hAnsi="David" w:cs="David" w:hint="cs"/>
          <w:color w:val="222222"/>
          <w:sz w:val="24"/>
          <w:szCs w:val="24"/>
          <w:shd w:val="clear" w:color="auto" w:fill="FFFFFF"/>
          <w:rtl/>
        </w:rPr>
        <w:t xml:space="preserve"> לי תרומה" </w:t>
      </w:r>
      <w:r w:rsidRPr="00012941">
        <w:rPr>
          <w:rFonts w:ascii="David" w:hAnsi="David" w:cs="David"/>
          <w:color w:val="222222"/>
          <w:sz w:val="24"/>
          <w:szCs w:val="24"/>
          <w:shd w:val="clear" w:color="auto" w:fill="FFFFFF"/>
          <w:rtl/>
        </w:rPr>
        <w:t xml:space="preserve">משל למלך שהיה לו בת יחידה בא אחד מן המלכים ונטלה ביקש לילך לו לארצו וליטול לאשתו אמר לו בתי שנתתי לך יחידית היא לפרוש ממנה איני יכול לומר לך אל </w:t>
      </w:r>
      <w:proofErr w:type="spellStart"/>
      <w:r w:rsidRPr="00012941">
        <w:rPr>
          <w:rFonts w:ascii="David" w:hAnsi="David" w:cs="David"/>
          <w:color w:val="222222"/>
          <w:sz w:val="24"/>
          <w:szCs w:val="24"/>
          <w:shd w:val="clear" w:color="auto" w:fill="FFFFFF"/>
          <w:rtl/>
        </w:rPr>
        <w:t>תטלה</w:t>
      </w:r>
      <w:proofErr w:type="spellEnd"/>
      <w:r w:rsidRPr="00012941">
        <w:rPr>
          <w:rFonts w:ascii="David" w:hAnsi="David" w:cs="David"/>
          <w:color w:val="222222"/>
          <w:sz w:val="24"/>
          <w:szCs w:val="24"/>
          <w:shd w:val="clear" w:color="auto" w:fill="FFFFFF"/>
          <w:rtl/>
        </w:rPr>
        <w:t xml:space="preserve"> איני יכול לפי שהיא אשתך אלא זו טובה עשה לי שכל מקום שאתה הולך קיטון אחד עשה לי שאדור אצלכם שאיני יכול להניח את בתי כך אמר הקדוש ברוך הוא לישראל נתתי לכם את התורה לפרוש הימנה איני יכול לומר לכם אל </w:t>
      </w:r>
      <w:proofErr w:type="spellStart"/>
      <w:r w:rsidRPr="00012941">
        <w:rPr>
          <w:rFonts w:ascii="David" w:hAnsi="David" w:cs="David"/>
          <w:color w:val="222222"/>
          <w:sz w:val="24"/>
          <w:szCs w:val="24"/>
          <w:shd w:val="clear" w:color="auto" w:fill="FFFFFF"/>
          <w:rtl/>
        </w:rPr>
        <w:t>תטלוה</w:t>
      </w:r>
      <w:proofErr w:type="spellEnd"/>
      <w:r w:rsidRPr="00012941">
        <w:rPr>
          <w:rFonts w:ascii="David" w:hAnsi="David" w:cs="David"/>
          <w:color w:val="222222"/>
          <w:sz w:val="24"/>
          <w:szCs w:val="24"/>
          <w:shd w:val="clear" w:color="auto" w:fill="FFFFFF"/>
          <w:rtl/>
        </w:rPr>
        <w:t xml:space="preserve"> איני יכול אלא בכל מקום שאתם הולכים בית אחד עשו לי שאדור בתוכו שנאמר</w:t>
      </w:r>
      <w:r>
        <w:rPr>
          <w:rFonts w:ascii="David" w:hAnsi="David" w:cs="David" w:hint="cs"/>
          <w:color w:val="222222"/>
          <w:sz w:val="24"/>
          <w:szCs w:val="24"/>
          <w:shd w:val="clear" w:color="auto" w:fill="FFFFFF"/>
          <w:rtl/>
        </w:rPr>
        <w:t xml:space="preserve"> "ועשו לי מקדש".</w:t>
      </w:r>
      <w:r>
        <w:rPr>
          <w:rStyle w:val="ab"/>
          <w:rFonts w:ascii="David" w:hAnsi="David" w:cs="David"/>
          <w:color w:val="222222"/>
          <w:sz w:val="24"/>
          <w:szCs w:val="24"/>
          <w:shd w:val="clear" w:color="auto" w:fill="FFFFFF"/>
          <w:rtl/>
        </w:rPr>
        <w:footnoteReference w:id="5"/>
      </w:r>
      <w:r w:rsidRPr="00012941">
        <w:rPr>
          <w:rFonts w:ascii="David" w:hAnsi="David" w:cs="David"/>
          <w:color w:val="222222"/>
          <w:sz w:val="24"/>
          <w:szCs w:val="24"/>
          <w:shd w:val="clear" w:color="auto" w:fill="FFFFFF"/>
          <w:rtl/>
        </w:rPr>
        <w:t xml:space="preserve"> </w:t>
      </w:r>
    </w:p>
    <w:p w:rsidR="0004469B" w:rsidRPr="00012941" w:rsidRDefault="0004469B" w:rsidP="0004469B">
      <w:pPr>
        <w:rPr>
          <w:rFonts w:ascii="David" w:hAnsi="David" w:cs="David"/>
          <w:sz w:val="24"/>
          <w:szCs w:val="24"/>
          <w:rtl/>
        </w:rPr>
      </w:pPr>
      <w:r>
        <w:rPr>
          <w:rFonts w:ascii="David" w:hAnsi="David" w:cs="David"/>
          <w:sz w:val="24"/>
          <w:szCs w:val="24"/>
          <w:rtl/>
        </w:rPr>
        <w:t>הלקח הטוב שקיבלנו מה'  - התורה</w:t>
      </w:r>
      <w:r>
        <w:rPr>
          <w:rFonts w:ascii="David" w:hAnsi="David" w:cs="David" w:hint="cs"/>
          <w:sz w:val="24"/>
          <w:szCs w:val="24"/>
          <w:rtl/>
        </w:rPr>
        <w:t>,</w:t>
      </w:r>
      <w:r w:rsidRPr="00012941">
        <w:rPr>
          <w:rFonts w:ascii="David" w:hAnsi="David" w:cs="David"/>
          <w:sz w:val="24"/>
          <w:szCs w:val="24"/>
          <w:rtl/>
        </w:rPr>
        <w:t xml:space="preserve"> ה</w:t>
      </w:r>
      <w:r>
        <w:rPr>
          <w:rFonts w:ascii="David" w:hAnsi="David" w:cs="David" w:hint="cs"/>
          <w:sz w:val="24"/>
          <w:szCs w:val="24"/>
          <w:rtl/>
        </w:rPr>
        <w:t>ו</w:t>
      </w:r>
      <w:r w:rsidRPr="00012941">
        <w:rPr>
          <w:rFonts w:ascii="David" w:hAnsi="David" w:cs="David"/>
          <w:sz w:val="24"/>
          <w:szCs w:val="24"/>
          <w:rtl/>
        </w:rPr>
        <w:t xml:space="preserve">א הסיבה לבניית המשכן. כל הכוחות שהאדם מביא לעבודת ה' ניתנו לו מאת ה', ובמעגליות </w:t>
      </w:r>
      <w:r>
        <w:rPr>
          <w:rFonts w:ascii="David" w:hAnsi="David" w:cs="David" w:hint="cs"/>
          <w:sz w:val="24"/>
          <w:szCs w:val="24"/>
          <w:rtl/>
        </w:rPr>
        <w:t>מופלאה</w:t>
      </w:r>
      <w:r w:rsidRPr="00012941">
        <w:rPr>
          <w:rFonts w:ascii="David" w:hAnsi="David" w:cs="David"/>
          <w:sz w:val="24"/>
          <w:szCs w:val="24"/>
          <w:rtl/>
        </w:rPr>
        <w:t xml:space="preserve"> ה' נותן את עצמו לנו כדי שניתן את עצמנו אליו, והוא יחזור וייתן את עצמו לנו, עד אין סוף.</w:t>
      </w:r>
    </w:p>
    <w:p w:rsidR="0004469B" w:rsidRPr="00012941" w:rsidRDefault="0004469B" w:rsidP="0004469B">
      <w:pPr>
        <w:rPr>
          <w:rFonts w:ascii="David" w:hAnsi="David" w:cs="David"/>
          <w:sz w:val="24"/>
          <w:szCs w:val="24"/>
          <w:rtl/>
        </w:rPr>
      </w:pPr>
      <w:r w:rsidRPr="00012941">
        <w:rPr>
          <w:rFonts w:ascii="David" w:hAnsi="David" w:cs="David"/>
          <w:sz w:val="24"/>
          <w:szCs w:val="24"/>
          <w:rtl/>
        </w:rPr>
        <w:t xml:space="preserve">הכוח שניתן לנו מאת ה' לבנות לו משכן קשור בצורה מיוחדת לחודש אדר. וכך ממשיך לפרש ה"שפת אמת" בשם סבו (בעל חידושי </w:t>
      </w:r>
      <w:proofErr w:type="spellStart"/>
      <w:r w:rsidRPr="00012941">
        <w:rPr>
          <w:rFonts w:ascii="David" w:hAnsi="David" w:cs="David"/>
          <w:sz w:val="24"/>
          <w:szCs w:val="24"/>
          <w:rtl/>
        </w:rPr>
        <w:t>הרי"ם</w:t>
      </w:r>
      <w:proofErr w:type="spellEnd"/>
      <w:r w:rsidRPr="00012941">
        <w:rPr>
          <w:rFonts w:ascii="David" w:hAnsi="David" w:cs="David"/>
          <w:sz w:val="24"/>
          <w:szCs w:val="24"/>
          <w:rtl/>
        </w:rPr>
        <w:t>):</w:t>
      </w:r>
    </w:p>
    <w:p w:rsidR="0004469B" w:rsidRPr="00012941" w:rsidRDefault="0004469B" w:rsidP="0004469B">
      <w:pPr>
        <w:ind w:left="720"/>
        <w:rPr>
          <w:rFonts w:ascii="David" w:hAnsi="David" w:cs="David"/>
          <w:sz w:val="24"/>
          <w:szCs w:val="24"/>
          <w:rtl/>
        </w:rPr>
      </w:pPr>
      <w:r w:rsidRPr="00012941">
        <w:rPr>
          <w:rFonts w:ascii="David" w:hAnsi="David" w:cs="David"/>
          <w:color w:val="222222"/>
          <w:sz w:val="24"/>
          <w:szCs w:val="24"/>
          <w:shd w:val="clear" w:color="auto" w:fill="FFFFFF"/>
          <w:rtl/>
        </w:rPr>
        <w:t xml:space="preserve">אדוני אבי זקני מורי ורבי </w:t>
      </w:r>
      <w:proofErr w:type="spellStart"/>
      <w:r w:rsidRPr="00012941">
        <w:rPr>
          <w:rFonts w:ascii="David" w:hAnsi="David" w:cs="David"/>
          <w:color w:val="222222"/>
          <w:sz w:val="24"/>
          <w:szCs w:val="24"/>
          <w:shd w:val="clear" w:color="auto" w:fill="FFFFFF"/>
          <w:rtl/>
        </w:rPr>
        <w:t>זצלה"ה</w:t>
      </w:r>
      <w:proofErr w:type="spellEnd"/>
      <w:r w:rsidRPr="00012941">
        <w:rPr>
          <w:rFonts w:ascii="David" w:hAnsi="David" w:cs="David"/>
          <w:color w:val="222222"/>
          <w:sz w:val="24"/>
          <w:szCs w:val="24"/>
          <w:shd w:val="clear" w:color="auto" w:fill="FFFFFF"/>
          <w:rtl/>
        </w:rPr>
        <w:t xml:space="preserve"> הגיד על חודש אדר על שם מה שנאמר במדרש עשה לי קיטון ואדור ביניכם. פירוש לידע </w:t>
      </w:r>
      <w:proofErr w:type="spellStart"/>
      <w:r w:rsidRPr="00012941">
        <w:rPr>
          <w:rFonts w:ascii="David" w:hAnsi="David" w:cs="David"/>
          <w:color w:val="222222"/>
          <w:sz w:val="24"/>
          <w:szCs w:val="24"/>
          <w:shd w:val="clear" w:color="auto" w:fill="FFFFFF"/>
          <w:rtl/>
        </w:rPr>
        <w:t>שהכל</w:t>
      </w:r>
      <w:proofErr w:type="spellEnd"/>
      <w:r w:rsidRPr="00012941">
        <w:rPr>
          <w:rFonts w:ascii="David" w:hAnsi="David" w:cs="David"/>
          <w:color w:val="222222"/>
          <w:sz w:val="24"/>
          <w:szCs w:val="24"/>
          <w:shd w:val="clear" w:color="auto" w:fill="FFFFFF"/>
          <w:rtl/>
        </w:rPr>
        <w:t xml:space="preserve"> ממנו יתברך. וזה נותן חיזוק לאדם. ואדר על שם חיזוק כמו שנאמר אדיר במרום ה'</w:t>
      </w:r>
      <w:r>
        <w:rPr>
          <w:rStyle w:val="ab"/>
          <w:rFonts w:ascii="David" w:hAnsi="David" w:cs="David"/>
          <w:sz w:val="24"/>
          <w:szCs w:val="24"/>
          <w:rtl/>
        </w:rPr>
        <w:footnoteReference w:id="6"/>
      </w:r>
    </w:p>
    <w:p w:rsidR="0004469B" w:rsidRPr="00012941" w:rsidRDefault="0004469B" w:rsidP="0004469B">
      <w:pPr>
        <w:rPr>
          <w:rFonts w:ascii="David" w:hAnsi="David" w:cs="David"/>
          <w:sz w:val="24"/>
          <w:szCs w:val="24"/>
          <w:rtl/>
        </w:rPr>
      </w:pPr>
      <w:r w:rsidRPr="00012941">
        <w:rPr>
          <w:rFonts w:ascii="David" w:hAnsi="David" w:cs="David"/>
          <w:sz w:val="24"/>
          <w:szCs w:val="24"/>
          <w:rtl/>
        </w:rPr>
        <w:t xml:space="preserve">הקיטון שהקב"ה מבקש </w:t>
      </w:r>
      <w:proofErr w:type="spellStart"/>
      <w:r w:rsidRPr="00012941">
        <w:rPr>
          <w:rFonts w:ascii="David" w:hAnsi="David" w:cs="David"/>
          <w:sz w:val="24"/>
          <w:szCs w:val="24"/>
          <w:rtl/>
        </w:rPr>
        <w:t>מאיתנו</w:t>
      </w:r>
      <w:proofErr w:type="spellEnd"/>
      <w:r w:rsidRPr="00012941">
        <w:rPr>
          <w:rFonts w:ascii="David" w:hAnsi="David" w:cs="David"/>
          <w:sz w:val="24"/>
          <w:szCs w:val="24"/>
          <w:rtl/>
        </w:rPr>
        <w:t xml:space="preserve"> לעשות בשבילו הוא ההכרה שהכול בא ממנו. כאן מתאחדות שתי התנועות לנקודה אחת: אנחנו נותנים לה' את ההכרה שאת הכול הוא נתן לנו. ובאופן קצת מפתיע, ההכרה הזאת אינה מחלישה ומקטינה אותנו, אלא מאדירה אותנו. כוחות אלוקיים מצויים בתוכנו. הם ניתנו לנו מאת ה' ואנו שבים ונותנים אותם אל ה', וכך הוא דר בתוכנו.</w:t>
      </w:r>
    </w:p>
    <w:p w:rsidR="0004469B" w:rsidRPr="00012941" w:rsidRDefault="0004469B" w:rsidP="0004469B">
      <w:pPr>
        <w:rPr>
          <w:rFonts w:ascii="David" w:hAnsi="David" w:cs="David"/>
          <w:sz w:val="24"/>
          <w:szCs w:val="24"/>
          <w:rtl/>
        </w:rPr>
      </w:pPr>
      <w:r w:rsidRPr="00012941">
        <w:rPr>
          <w:rFonts w:ascii="David" w:hAnsi="David" w:cs="David"/>
          <w:sz w:val="24"/>
          <w:szCs w:val="24"/>
          <w:rtl/>
        </w:rPr>
        <w:t>שבת שלום וחודש טוב!</w:t>
      </w:r>
    </w:p>
    <w:p w:rsidR="007D38E6" w:rsidRPr="0004469B" w:rsidRDefault="007D38E6" w:rsidP="007D38E6">
      <w:pPr>
        <w:rPr>
          <w:rFonts w:ascii="Gisha" w:hAnsi="Gisha" w:cs="Gisha"/>
          <w:sz w:val="48"/>
          <w:szCs w:val="48"/>
          <w:rtl/>
        </w:rPr>
      </w:pPr>
      <w:bookmarkStart w:id="0" w:name="_GoBack"/>
      <w:bookmarkEnd w:id="0"/>
    </w:p>
    <w:sectPr w:rsidR="007D38E6" w:rsidRPr="0004469B"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04469B" w:rsidRDefault="0004469B" w:rsidP="0004469B">
      <w:pPr>
        <w:pStyle w:val="a9"/>
        <w:rPr>
          <w:rtl/>
        </w:rPr>
      </w:pPr>
      <w:r>
        <w:rPr>
          <w:rStyle w:val="ab"/>
        </w:rPr>
        <w:footnoteRef/>
      </w:r>
      <w:r>
        <w:rPr>
          <w:rtl/>
        </w:rPr>
        <w:t xml:space="preserve"> </w:t>
      </w:r>
      <w:r>
        <w:rPr>
          <w:rFonts w:hint="cs"/>
          <w:rtl/>
        </w:rPr>
        <w:t xml:space="preserve">שמות כה, א </w:t>
      </w:r>
      <w:r>
        <w:rPr>
          <w:rtl/>
        </w:rPr>
        <w:t>–</w:t>
      </w:r>
      <w:r>
        <w:rPr>
          <w:rFonts w:hint="cs"/>
          <w:rtl/>
        </w:rPr>
        <w:t xml:space="preserve"> ח.</w:t>
      </w:r>
    </w:p>
  </w:footnote>
  <w:footnote w:id="2">
    <w:p w:rsidR="0004469B" w:rsidRDefault="0004469B" w:rsidP="0004469B">
      <w:pPr>
        <w:pStyle w:val="a9"/>
        <w:rPr>
          <w:rtl/>
        </w:rPr>
      </w:pPr>
      <w:r>
        <w:rPr>
          <w:rStyle w:val="ab"/>
        </w:rPr>
        <w:footnoteRef/>
      </w:r>
      <w:r>
        <w:rPr>
          <w:rtl/>
        </w:rPr>
        <w:t xml:space="preserve"> </w:t>
      </w:r>
      <w:r>
        <w:rPr>
          <w:rFonts w:hint="cs"/>
          <w:rtl/>
        </w:rPr>
        <w:t>משלי ד, ב.</w:t>
      </w:r>
    </w:p>
  </w:footnote>
  <w:footnote w:id="3">
    <w:p w:rsidR="0004469B" w:rsidRDefault="0004469B" w:rsidP="0004469B">
      <w:pPr>
        <w:pStyle w:val="a9"/>
        <w:rPr>
          <w:rtl/>
        </w:rPr>
      </w:pPr>
      <w:r>
        <w:rPr>
          <w:rStyle w:val="ab"/>
        </w:rPr>
        <w:footnoteRef/>
      </w:r>
      <w:r>
        <w:rPr>
          <w:rtl/>
        </w:rPr>
        <w:t xml:space="preserve"> </w:t>
      </w:r>
      <w:r>
        <w:rPr>
          <w:rFonts w:hint="cs"/>
          <w:rtl/>
        </w:rPr>
        <w:t>שמות רבה, לג, א.</w:t>
      </w:r>
    </w:p>
  </w:footnote>
  <w:footnote w:id="4">
    <w:p w:rsidR="0004469B" w:rsidRDefault="0004469B" w:rsidP="0004469B">
      <w:pPr>
        <w:pStyle w:val="a9"/>
        <w:rPr>
          <w:rtl/>
        </w:rPr>
      </w:pPr>
      <w:r>
        <w:rPr>
          <w:rStyle w:val="ab"/>
        </w:rPr>
        <w:footnoteRef/>
      </w:r>
      <w:r>
        <w:rPr>
          <w:rtl/>
        </w:rPr>
        <w:t xml:space="preserve"> </w:t>
      </w:r>
      <w:r>
        <w:rPr>
          <w:rFonts w:hint="cs"/>
          <w:rtl/>
        </w:rPr>
        <w:t>שפת אמת תרל"א.</w:t>
      </w:r>
    </w:p>
  </w:footnote>
  <w:footnote w:id="5">
    <w:p w:rsidR="0004469B" w:rsidRDefault="0004469B" w:rsidP="0004469B">
      <w:pPr>
        <w:pStyle w:val="a9"/>
      </w:pPr>
      <w:r>
        <w:rPr>
          <w:rStyle w:val="ab"/>
        </w:rPr>
        <w:footnoteRef/>
      </w:r>
      <w:r>
        <w:rPr>
          <w:rtl/>
        </w:rPr>
        <w:t xml:space="preserve"> </w:t>
      </w:r>
      <w:r>
        <w:rPr>
          <w:rFonts w:hint="cs"/>
          <w:rtl/>
        </w:rPr>
        <w:t>שמות רבה, שם.</w:t>
      </w:r>
    </w:p>
  </w:footnote>
  <w:footnote w:id="6">
    <w:p w:rsidR="0004469B" w:rsidRDefault="0004469B" w:rsidP="0004469B">
      <w:pPr>
        <w:pStyle w:val="a9"/>
        <w:rPr>
          <w:rtl/>
        </w:rPr>
      </w:pPr>
      <w:r>
        <w:rPr>
          <w:rStyle w:val="ab"/>
        </w:rPr>
        <w:footnoteRef/>
      </w:r>
      <w:r>
        <w:rPr>
          <w:rtl/>
        </w:rPr>
        <w:t xml:space="preserve"> </w:t>
      </w:r>
      <w:r>
        <w:rPr>
          <w:rFonts w:hint="cs"/>
          <w:rtl/>
        </w:rPr>
        <w:t>שפת אמת,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4469B"/>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psuq2">
    <w:name w:val="psuq2"/>
    <w:basedOn w:val="a0"/>
    <w:rsid w:val="0004469B"/>
  </w:style>
  <w:style w:type="character" w:customStyle="1" w:styleId="tooltipphrase">
    <w:name w:val="tooltipphrase"/>
    <w:basedOn w:val="a0"/>
    <w:rsid w:val="0004469B"/>
  </w:style>
  <w:style w:type="paragraph" w:styleId="a9">
    <w:name w:val="footnote text"/>
    <w:basedOn w:val="a"/>
    <w:link w:val="aa"/>
    <w:uiPriority w:val="99"/>
    <w:semiHidden/>
    <w:unhideWhenUsed/>
    <w:rsid w:val="0004469B"/>
    <w:pPr>
      <w:spacing w:after="0" w:line="240" w:lineRule="auto"/>
    </w:pPr>
    <w:rPr>
      <w:sz w:val="20"/>
      <w:szCs w:val="20"/>
    </w:rPr>
  </w:style>
  <w:style w:type="character" w:customStyle="1" w:styleId="aa">
    <w:name w:val="טקסט הערת שוליים תו"/>
    <w:basedOn w:val="a0"/>
    <w:link w:val="a9"/>
    <w:uiPriority w:val="99"/>
    <w:semiHidden/>
    <w:rsid w:val="0004469B"/>
    <w:rPr>
      <w:sz w:val="20"/>
      <w:szCs w:val="20"/>
    </w:rPr>
  </w:style>
  <w:style w:type="character" w:styleId="ab">
    <w:name w:val="footnote reference"/>
    <w:basedOn w:val="a0"/>
    <w:uiPriority w:val="99"/>
    <w:semiHidden/>
    <w:unhideWhenUsed/>
    <w:rsid w:val="00044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character" w:customStyle="1" w:styleId="psuq2">
    <w:name w:val="psuq2"/>
    <w:basedOn w:val="a0"/>
    <w:rsid w:val="0004469B"/>
  </w:style>
  <w:style w:type="character" w:customStyle="1" w:styleId="tooltipphrase">
    <w:name w:val="tooltipphrase"/>
    <w:basedOn w:val="a0"/>
    <w:rsid w:val="0004469B"/>
  </w:style>
  <w:style w:type="paragraph" w:styleId="a9">
    <w:name w:val="footnote text"/>
    <w:basedOn w:val="a"/>
    <w:link w:val="aa"/>
    <w:uiPriority w:val="99"/>
    <w:semiHidden/>
    <w:unhideWhenUsed/>
    <w:rsid w:val="0004469B"/>
    <w:pPr>
      <w:spacing w:after="0" w:line="240" w:lineRule="auto"/>
    </w:pPr>
    <w:rPr>
      <w:sz w:val="20"/>
      <w:szCs w:val="20"/>
    </w:rPr>
  </w:style>
  <w:style w:type="character" w:customStyle="1" w:styleId="aa">
    <w:name w:val="טקסט הערת שוליים תו"/>
    <w:basedOn w:val="a0"/>
    <w:link w:val="a9"/>
    <w:uiPriority w:val="99"/>
    <w:semiHidden/>
    <w:rsid w:val="0004469B"/>
    <w:rPr>
      <w:sz w:val="20"/>
      <w:szCs w:val="20"/>
    </w:rPr>
  </w:style>
  <w:style w:type="character" w:styleId="ab">
    <w:name w:val="footnote reference"/>
    <w:basedOn w:val="a0"/>
    <w:uiPriority w:val="99"/>
    <w:semiHidden/>
    <w:unhideWhenUsed/>
    <w:rsid w:val="00044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3170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2020-02-24T06:05:00Z</dcterms:created>
  <dcterms:modified xsi:type="dcterms:W3CDTF">2020-02-24T06:05:00Z</dcterms:modified>
</cp:coreProperties>
</file>