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DE" w:rsidRPr="007C1D3C" w:rsidRDefault="00467BDE" w:rsidP="007C1D3C">
      <w:pPr>
        <w:rPr>
          <w:rFonts w:ascii="David" w:hAnsi="David" w:cs="David"/>
          <w:color w:val="000000"/>
          <w:rtl/>
        </w:rPr>
      </w:pPr>
      <w:r w:rsidRPr="007C1D3C">
        <w:rPr>
          <w:rFonts w:ascii="David" w:hAnsi="David" w:cs="David"/>
          <w:color w:val="000000"/>
          <w:rtl/>
        </w:rPr>
        <w:t xml:space="preserve">בס"ד, </w:t>
      </w:r>
      <w:r w:rsidR="007C1D3C" w:rsidRPr="007C1D3C">
        <w:rPr>
          <w:rFonts w:ascii="David" w:hAnsi="David" w:cs="David" w:hint="cs"/>
          <w:color w:val="000000"/>
          <w:rtl/>
        </w:rPr>
        <w:t xml:space="preserve">שבט </w:t>
      </w:r>
      <w:r w:rsidRPr="007C1D3C">
        <w:rPr>
          <w:rFonts w:ascii="David" w:hAnsi="David" w:cs="David"/>
          <w:color w:val="000000"/>
          <w:rtl/>
        </w:rPr>
        <w:t xml:space="preserve"> תשע"ט</w:t>
      </w:r>
    </w:p>
    <w:p w:rsidR="003C5AFD" w:rsidRDefault="003C5AFD" w:rsidP="003C5AFD">
      <w:pPr>
        <w:rPr>
          <w:rFonts w:ascii="David" w:hAnsi="David" w:cs="David"/>
          <w:rtl/>
        </w:rPr>
      </w:pPr>
    </w:p>
    <w:p w:rsidR="007C1D3C" w:rsidRDefault="007C1D3C" w:rsidP="007C1D3C">
      <w:pPr>
        <w:ind w:left="-483" w:right="-426"/>
        <w:jc w:val="center"/>
        <w:rPr>
          <w:rFonts w:ascii="Narkisim" w:hAnsi="Narkisim" w:cs="Narkisim" w:hint="cs"/>
          <w:b/>
          <w:bCs/>
          <w:sz w:val="32"/>
          <w:szCs w:val="32"/>
          <w:rtl/>
        </w:rPr>
      </w:pPr>
      <w:bookmarkStart w:id="0" w:name="_GoBack"/>
    </w:p>
    <w:bookmarkEnd w:id="0"/>
    <w:p w:rsidR="007C1D3C" w:rsidRDefault="007C1D3C" w:rsidP="007C1D3C">
      <w:pPr>
        <w:ind w:left="-483" w:right="-426"/>
        <w:jc w:val="center"/>
        <w:rPr>
          <w:rFonts w:ascii="Narkisim" w:hAnsi="Narkisim" w:cs="Narkisim" w:hint="cs"/>
          <w:b/>
          <w:bCs/>
          <w:sz w:val="32"/>
          <w:szCs w:val="32"/>
          <w:rtl/>
        </w:rPr>
      </w:pPr>
    </w:p>
    <w:p w:rsidR="007C1D3C" w:rsidRPr="007C1D3C" w:rsidRDefault="007C1D3C" w:rsidP="007C1D3C">
      <w:pPr>
        <w:ind w:left="-483" w:right="-426"/>
        <w:jc w:val="center"/>
        <w:rPr>
          <w:rFonts w:ascii="Narkisim" w:hAnsi="Narkisim" w:cs="Narkisim"/>
          <w:b/>
          <w:bCs/>
          <w:sz w:val="32"/>
          <w:szCs w:val="32"/>
          <w:rtl/>
        </w:rPr>
      </w:pPr>
      <w:r w:rsidRPr="007C1D3C">
        <w:rPr>
          <w:rFonts w:ascii="Narkisim" w:hAnsi="Narkisim" w:cs="Narkisim" w:hint="cs"/>
          <w:b/>
          <w:bCs/>
          <w:sz w:val="32"/>
          <w:szCs w:val="32"/>
          <w:rtl/>
        </w:rPr>
        <w:t>פרשת משפטים</w:t>
      </w:r>
      <w:r>
        <w:rPr>
          <w:rFonts w:ascii="Narkisim" w:hAnsi="Narkisim" w:cs="Narkisim" w:hint="cs"/>
          <w:b/>
          <w:bCs/>
          <w:sz w:val="32"/>
          <w:szCs w:val="32"/>
          <w:rtl/>
        </w:rPr>
        <w:t>- שכתבה ד"ר</w:t>
      </w:r>
      <w:r w:rsidRPr="007C1D3C">
        <w:rPr>
          <w:rFonts w:ascii="Narkisim" w:hAnsi="Narkisim" w:cs="Narkisim" w:hint="cs"/>
          <w:b/>
          <w:bCs/>
          <w:sz w:val="32"/>
          <w:szCs w:val="32"/>
          <w:rtl/>
        </w:rPr>
        <w:t xml:space="preserve"> איילת </w:t>
      </w:r>
      <w:proofErr w:type="spellStart"/>
      <w:r w:rsidRPr="007C1D3C">
        <w:rPr>
          <w:rFonts w:ascii="Narkisim" w:hAnsi="Narkisim" w:cs="Narkisim" w:hint="cs"/>
          <w:b/>
          <w:bCs/>
          <w:sz w:val="32"/>
          <w:szCs w:val="32"/>
          <w:rtl/>
        </w:rPr>
        <w:t>סיידלר</w:t>
      </w:r>
      <w:proofErr w:type="spellEnd"/>
      <w:r w:rsidRPr="007C1D3C">
        <w:rPr>
          <w:rFonts w:ascii="Narkisim" w:hAnsi="Narkisim" w:cs="Narkisim" w:hint="cs"/>
          <w:b/>
          <w:bCs/>
          <w:sz w:val="32"/>
          <w:szCs w:val="32"/>
          <w:rtl/>
        </w:rPr>
        <w:t xml:space="preserve"> </w:t>
      </w:r>
    </w:p>
    <w:p w:rsidR="007C1D3C" w:rsidRDefault="007C1D3C" w:rsidP="007C1D3C">
      <w:pPr>
        <w:ind w:left="-483" w:right="-426"/>
        <w:jc w:val="both"/>
        <w:rPr>
          <w:rFonts w:ascii="Narkisim" w:hAnsi="Narkisim" w:cs="Narkisim" w:hint="cs"/>
          <w:rtl/>
        </w:rPr>
      </w:pPr>
    </w:p>
    <w:p w:rsidR="007C1D3C" w:rsidRDefault="007C1D3C" w:rsidP="007C1D3C">
      <w:pPr>
        <w:ind w:left="-483" w:right="-426"/>
        <w:jc w:val="both"/>
        <w:rPr>
          <w:rFonts w:ascii="Narkisim" w:hAnsi="Narkisim" w:cs="Narkisim" w:hint="cs"/>
          <w:rtl/>
        </w:rPr>
      </w:pPr>
    </w:p>
    <w:p w:rsidR="007C1D3C" w:rsidRPr="007C1D3C" w:rsidRDefault="007C1D3C" w:rsidP="007C1D3C">
      <w:pPr>
        <w:ind w:left="-483" w:right="-426"/>
        <w:jc w:val="both"/>
        <w:rPr>
          <w:rFonts w:ascii="Narkisim" w:hAnsi="Narkisim" w:cs="Narkisim"/>
          <w:sz w:val="28"/>
          <w:szCs w:val="28"/>
          <w:rtl/>
        </w:rPr>
      </w:pPr>
      <w:r w:rsidRPr="007C1D3C">
        <w:rPr>
          <w:rFonts w:ascii="Narkisim" w:hAnsi="Narkisim" w:cs="Narkisim"/>
          <w:sz w:val="28"/>
          <w:szCs w:val="28"/>
          <w:rtl/>
        </w:rPr>
        <w:t>בפרשת השבוע</w:t>
      </w:r>
      <w:r w:rsidRPr="007C1D3C">
        <w:rPr>
          <w:rFonts w:ascii="Narkisim" w:hAnsi="Narkisim" w:cs="Narkisim" w:hint="cs"/>
          <w:sz w:val="28"/>
          <w:szCs w:val="28"/>
          <w:rtl/>
        </w:rPr>
        <w:t>,</w:t>
      </w:r>
      <w:r w:rsidRPr="007C1D3C">
        <w:rPr>
          <w:rFonts w:ascii="Narkisim" w:hAnsi="Narkisim" w:cs="Narkisim"/>
          <w:sz w:val="28"/>
          <w:szCs w:val="28"/>
          <w:rtl/>
        </w:rPr>
        <w:t xml:space="preserve"> פרשת משפטים</w:t>
      </w:r>
      <w:r w:rsidRPr="007C1D3C">
        <w:rPr>
          <w:rFonts w:ascii="Narkisim" w:hAnsi="Narkisim" w:cs="Narkisim" w:hint="cs"/>
          <w:sz w:val="28"/>
          <w:szCs w:val="28"/>
          <w:rtl/>
        </w:rPr>
        <w:t>,</w:t>
      </w:r>
      <w:r w:rsidRPr="007C1D3C">
        <w:rPr>
          <w:rFonts w:ascii="Narkisim" w:hAnsi="Narkisim" w:cs="Narkisim"/>
          <w:sz w:val="28"/>
          <w:szCs w:val="28"/>
          <w:rtl/>
        </w:rPr>
        <w:t xml:space="preserve"> מופיע קובץ המצוות הראשון בתורה</w:t>
      </w:r>
      <w:r w:rsidRPr="007C1D3C">
        <w:rPr>
          <w:rFonts w:ascii="Narkisim" w:hAnsi="Narkisim" w:cs="Narkisim" w:hint="cs"/>
          <w:sz w:val="28"/>
          <w:szCs w:val="28"/>
          <w:rtl/>
        </w:rPr>
        <w:t xml:space="preserve"> (</w:t>
      </w:r>
      <w:proofErr w:type="spellStart"/>
      <w:r w:rsidRPr="007C1D3C">
        <w:rPr>
          <w:rFonts w:ascii="Narkisim" w:hAnsi="Narkisim" w:cs="Narkisim" w:hint="cs"/>
          <w:sz w:val="28"/>
          <w:szCs w:val="28"/>
          <w:rtl/>
        </w:rPr>
        <w:t>כא,א</w:t>
      </w:r>
      <w:proofErr w:type="spellEnd"/>
      <w:r w:rsidRPr="007C1D3C">
        <w:rPr>
          <w:rFonts w:ascii="Narkisim" w:hAnsi="Narkisim" w:cs="Narkisim" w:hint="cs"/>
          <w:sz w:val="28"/>
          <w:szCs w:val="28"/>
          <w:rtl/>
        </w:rPr>
        <w:t xml:space="preserve"> </w:t>
      </w:r>
      <w:r w:rsidRPr="007C1D3C">
        <w:rPr>
          <w:rFonts w:ascii="Narkisim" w:hAnsi="Narkisim" w:cs="Narkisim"/>
          <w:sz w:val="28"/>
          <w:szCs w:val="28"/>
          <w:rtl/>
        </w:rPr>
        <w:t>–</w:t>
      </w:r>
      <w:r w:rsidRPr="007C1D3C">
        <w:rPr>
          <w:rFonts w:ascii="Narkisim" w:hAnsi="Narkisim" w:cs="Narkisim" w:hint="cs"/>
          <w:sz w:val="28"/>
          <w:szCs w:val="28"/>
          <w:rtl/>
        </w:rPr>
        <w:t xml:space="preserve"> </w:t>
      </w:r>
      <w:proofErr w:type="spellStart"/>
      <w:r w:rsidRPr="007C1D3C">
        <w:rPr>
          <w:rFonts w:ascii="Narkisim" w:hAnsi="Narkisim" w:cs="Narkisim" w:hint="cs"/>
          <w:sz w:val="28"/>
          <w:szCs w:val="28"/>
          <w:rtl/>
        </w:rPr>
        <w:t>כג,יט</w:t>
      </w:r>
      <w:proofErr w:type="spellEnd"/>
      <w:r w:rsidRPr="007C1D3C">
        <w:rPr>
          <w:rFonts w:ascii="Narkisim" w:hAnsi="Narkisim" w:cs="Narkisim" w:hint="cs"/>
          <w:sz w:val="28"/>
          <w:szCs w:val="28"/>
          <w:rtl/>
        </w:rPr>
        <w:t>)</w:t>
      </w:r>
      <w:r w:rsidRPr="007C1D3C">
        <w:rPr>
          <w:rFonts w:ascii="Narkisim" w:hAnsi="Narkisim" w:cs="Narkisim"/>
          <w:sz w:val="28"/>
          <w:szCs w:val="28"/>
          <w:rtl/>
        </w:rPr>
        <w:t xml:space="preserve">. הקובץ עוסק במצוות רבות ומגוונות ואמנה כמה מהן: דיני העבד והאמה, דיני רוצח בשוגג, דיני נזקים שונים בגוף ובממון, דין המפתה בתולה, דין המכשפה ועוד </w:t>
      </w:r>
      <w:proofErr w:type="spellStart"/>
      <w:r w:rsidRPr="007C1D3C">
        <w:rPr>
          <w:rFonts w:ascii="Narkisim" w:hAnsi="Narkisim" w:cs="Narkisim"/>
          <w:sz w:val="28"/>
          <w:szCs w:val="28"/>
          <w:rtl/>
        </w:rPr>
        <w:t>ועוד</w:t>
      </w:r>
      <w:proofErr w:type="spellEnd"/>
      <w:r w:rsidRPr="007C1D3C">
        <w:rPr>
          <w:rFonts w:ascii="Narkisim" w:hAnsi="Narkisim" w:cs="Narkisim"/>
          <w:sz w:val="28"/>
          <w:szCs w:val="28"/>
          <w:rtl/>
        </w:rPr>
        <w:t xml:space="preserve">. </w:t>
      </w:r>
    </w:p>
    <w:p w:rsidR="007C1D3C" w:rsidRPr="007C1D3C" w:rsidRDefault="007C1D3C" w:rsidP="007C1D3C">
      <w:pPr>
        <w:ind w:left="-483" w:right="-426"/>
        <w:jc w:val="both"/>
        <w:rPr>
          <w:rFonts w:ascii="Narkisim" w:hAnsi="Narkisim" w:cs="Narkisim"/>
          <w:sz w:val="28"/>
          <w:szCs w:val="28"/>
          <w:rtl/>
        </w:rPr>
      </w:pPr>
      <w:r w:rsidRPr="007C1D3C">
        <w:rPr>
          <w:rFonts w:ascii="Narkisim" w:hAnsi="Narkisim" w:cs="Narkisim"/>
          <w:sz w:val="28"/>
          <w:szCs w:val="28"/>
          <w:rtl/>
        </w:rPr>
        <w:t xml:space="preserve">בעוד שהיסוד המארגן את החלק הסיפורי של התורה הוא הרצף הכרונולוגי, נראה שברצף גדול של מצוות היינו מצפים לסדר המבוסס על תוכן. עיון במצוות המופיעות בפרשה מגלה עד מהרה שהאתגר למציאת עקרון הסידור התוכני של המצוות אינו פשוט ודי אם נתבונן ברשימה החלקית בה פתחתי את דברי. </w:t>
      </w:r>
    </w:p>
    <w:p w:rsidR="007C1D3C" w:rsidRPr="007C1D3C" w:rsidRDefault="007C1D3C" w:rsidP="007C1D3C">
      <w:pPr>
        <w:ind w:left="-483" w:right="-426"/>
        <w:jc w:val="both"/>
        <w:rPr>
          <w:rFonts w:ascii="Narkisim" w:hAnsi="Narkisim" w:cs="Narkisim"/>
          <w:sz w:val="28"/>
          <w:szCs w:val="28"/>
          <w:rtl/>
        </w:rPr>
      </w:pPr>
      <w:r w:rsidRPr="007C1D3C">
        <w:rPr>
          <w:rFonts w:ascii="Narkisim" w:hAnsi="Narkisim" w:cs="Narkisim"/>
          <w:sz w:val="28"/>
          <w:szCs w:val="28"/>
          <w:rtl/>
        </w:rPr>
        <w:t xml:space="preserve">מבין פרשני ימי הביניים מתאפיין </w:t>
      </w:r>
      <w:proofErr w:type="spellStart"/>
      <w:r w:rsidRPr="007C1D3C">
        <w:rPr>
          <w:rFonts w:ascii="Narkisim" w:hAnsi="Narkisim" w:cs="Narkisim"/>
          <w:sz w:val="28"/>
          <w:szCs w:val="28"/>
          <w:rtl/>
        </w:rPr>
        <w:t>ראב"ע</w:t>
      </w:r>
      <w:proofErr w:type="spellEnd"/>
      <w:r w:rsidRPr="007C1D3C">
        <w:rPr>
          <w:rFonts w:ascii="Narkisim" w:hAnsi="Narkisim" w:cs="Narkisim" w:hint="cs"/>
          <w:sz w:val="28"/>
          <w:szCs w:val="28"/>
          <w:rtl/>
        </w:rPr>
        <w:t xml:space="preserve"> </w:t>
      </w:r>
      <w:r w:rsidRPr="007C1D3C">
        <w:rPr>
          <w:rFonts w:ascii="Narkisim" w:hAnsi="Narkisim" w:cs="Narkisim"/>
          <w:sz w:val="28"/>
          <w:szCs w:val="28"/>
          <w:rtl/>
        </w:rPr>
        <w:t xml:space="preserve">בפרשנות שיטתית המנסה לבאר את הרצף. ודוק – בכל מקום בתורה בו מופיעות מספר מצוות ברצף יציע </w:t>
      </w:r>
      <w:proofErr w:type="spellStart"/>
      <w:r w:rsidRPr="007C1D3C">
        <w:rPr>
          <w:rFonts w:ascii="Narkisim" w:hAnsi="Narkisim" w:cs="Narkisim"/>
          <w:sz w:val="28"/>
          <w:szCs w:val="28"/>
          <w:rtl/>
        </w:rPr>
        <w:t>ראב"ע</w:t>
      </w:r>
      <w:proofErr w:type="spellEnd"/>
      <w:r w:rsidRPr="007C1D3C">
        <w:rPr>
          <w:rFonts w:ascii="Narkisim" w:hAnsi="Narkisim" w:cs="Narkisim"/>
          <w:sz w:val="28"/>
          <w:szCs w:val="28"/>
          <w:rtl/>
        </w:rPr>
        <w:t xml:space="preserve"> פירוש לסדר הופעתן. </w:t>
      </w:r>
    </w:p>
    <w:p w:rsidR="007C1D3C" w:rsidRPr="007C1D3C" w:rsidRDefault="007C1D3C" w:rsidP="007C1D3C">
      <w:pPr>
        <w:ind w:left="-483" w:right="-426"/>
        <w:jc w:val="both"/>
        <w:rPr>
          <w:rFonts w:ascii="Narkisim" w:hAnsi="Narkisim" w:cs="Narkisim"/>
          <w:sz w:val="28"/>
          <w:szCs w:val="28"/>
          <w:rtl/>
        </w:rPr>
      </w:pPr>
      <w:r w:rsidRPr="007C1D3C">
        <w:rPr>
          <w:rFonts w:ascii="Narkisim" w:hAnsi="Narkisim" w:cs="Narkisim"/>
          <w:sz w:val="28"/>
          <w:szCs w:val="28"/>
          <w:rtl/>
        </w:rPr>
        <w:t xml:space="preserve">הן בפירוש הקצר והן בפירושו הארוך לספר שמות מציב </w:t>
      </w:r>
      <w:proofErr w:type="spellStart"/>
      <w:r w:rsidRPr="007C1D3C">
        <w:rPr>
          <w:rFonts w:ascii="Narkisim" w:hAnsi="Narkisim" w:cs="Narkisim"/>
          <w:sz w:val="28"/>
          <w:szCs w:val="28"/>
          <w:rtl/>
        </w:rPr>
        <w:t>ראב"ע</w:t>
      </w:r>
      <w:proofErr w:type="spellEnd"/>
      <w:r w:rsidRPr="007C1D3C">
        <w:rPr>
          <w:rFonts w:ascii="Narkisim" w:hAnsi="Narkisim" w:cs="Narkisim"/>
          <w:sz w:val="28"/>
          <w:szCs w:val="28"/>
          <w:rtl/>
        </w:rPr>
        <w:t xml:space="preserve"> כלל בפתח פירושו למצוות. ואלו הם דבריו </w:t>
      </w:r>
    </w:p>
    <w:p w:rsidR="007C1D3C" w:rsidRPr="007C1D3C" w:rsidRDefault="007C1D3C" w:rsidP="007C1D3C">
      <w:pPr>
        <w:ind w:left="226" w:right="-426"/>
        <w:jc w:val="both"/>
        <w:rPr>
          <w:rFonts w:ascii="Narkisim" w:hAnsi="Narkisim" w:cs="Narkisim"/>
          <w:sz w:val="28"/>
          <w:szCs w:val="28"/>
          <w:rtl/>
        </w:rPr>
      </w:pPr>
      <w:r w:rsidRPr="007C1D3C">
        <w:rPr>
          <w:rFonts w:ascii="Narkisim" w:hAnsi="Narkisim" w:cs="Narkisim"/>
          <w:sz w:val="28"/>
          <w:szCs w:val="28"/>
          <w:rtl/>
        </w:rPr>
        <w:t xml:space="preserve"> 'ואלה המשפטים אשר תשים לפניהם [...] וקודם שאפרש זאת הפרשה אומר בה כלל, שכל מצוה ומשפט בפני עצמו עומד. גם יש כדמות סמך להדבק הפסוקים' (שמ' </w:t>
      </w:r>
      <w:proofErr w:type="spellStart"/>
      <w:r w:rsidRPr="007C1D3C">
        <w:rPr>
          <w:rFonts w:ascii="Narkisim" w:hAnsi="Narkisim" w:cs="Narkisim"/>
          <w:sz w:val="28"/>
          <w:szCs w:val="28"/>
          <w:rtl/>
        </w:rPr>
        <w:t>כא</w:t>
      </w:r>
      <w:proofErr w:type="spellEnd"/>
      <w:r w:rsidRPr="007C1D3C">
        <w:rPr>
          <w:rFonts w:ascii="Narkisim" w:hAnsi="Narkisim" w:cs="Narkisim"/>
          <w:sz w:val="28"/>
          <w:szCs w:val="28"/>
          <w:rtl/>
        </w:rPr>
        <w:t xml:space="preserve">, א).' </w:t>
      </w:r>
      <w:r w:rsidRPr="007C1D3C">
        <w:rPr>
          <w:rFonts w:ascii="Narkisim" w:hAnsi="Narkisim" w:cs="Narkisim" w:hint="cs"/>
          <w:sz w:val="28"/>
          <w:szCs w:val="28"/>
          <w:rtl/>
        </w:rPr>
        <w:t>(</w:t>
      </w:r>
      <w:r w:rsidRPr="007C1D3C">
        <w:rPr>
          <w:rFonts w:ascii="Narkisim" w:hAnsi="Narkisim" w:cs="Narkisim"/>
          <w:sz w:val="28"/>
          <w:szCs w:val="28"/>
          <w:rtl/>
        </w:rPr>
        <w:t>פירושו הקצר</w:t>
      </w:r>
      <w:r w:rsidRPr="007C1D3C">
        <w:rPr>
          <w:rFonts w:ascii="Narkisim" w:hAnsi="Narkisim" w:cs="Narkisim" w:hint="cs"/>
          <w:sz w:val="28"/>
          <w:szCs w:val="28"/>
          <w:rtl/>
        </w:rPr>
        <w:t xml:space="preserve"> </w:t>
      </w:r>
      <w:proofErr w:type="spellStart"/>
      <w:r w:rsidRPr="007C1D3C">
        <w:rPr>
          <w:rFonts w:ascii="Narkisim" w:hAnsi="Narkisim" w:cs="Narkisim"/>
          <w:sz w:val="28"/>
          <w:szCs w:val="28"/>
          <w:rtl/>
        </w:rPr>
        <w:t>כא</w:t>
      </w:r>
      <w:proofErr w:type="spellEnd"/>
      <w:r w:rsidRPr="007C1D3C">
        <w:rPr>
          <w:rFonts w:ascii="Narkisim" w:hAnsi="Narkisim" w:cs="Narkisim"/>
          <w:sz w:val="28"/>
          <w:szCs w:val="28"/>
          <w:rtl/>
        </w:rPr>
        <w:t>, א)</w:t>
      </w:r>
    </w:p>
    <w:p w:rsidR="007C1D3C" w:rsidRPr="007C1D3C" w:rsidRDefault="007C1D3C" w:rsidP="007C1D3C">
      <w:pPr>
        <w:ind w:left="-483" w:right="-426"/>
        <w:jc w:val="both"/>
        <w:rPr>
          <w:rFonts w:ascii="Narkisim" w:hAnsi="Narkisim" w:cs="Narkisim"/>
          <w:sz w:val="28"/>
          <w:szCs w:val="28"/>
          <w:rtl/>
        </w:rPr>
      </w:pPr>
      <w:r w:rsidRPr="007C1D3C">
        <w:rPr>
          <w:rFonts w:ascii="Narkisim" w:hAnsi="Narkisim" w:cs="Narkisim"/>
          <w:sz w:val="28"/>
          <w:szCs w:val="28"/>
          <w:rtl/>
        </w:rPr>
        <w:t xml:space="preserve">הכלל אותו קובע </w:t>
      </w:r>
      <w:proofErr w:type="spellStart"/>
      <w:r w:rsidRPr="007C1D3C">
        <w:rPr>
          <w:rFonts w:ascii="Narkisim" w:hAnsi="Narkisim" w:cs="Narkisim"/>
          <w:sz w:val="28"/>
          <w:szCs w:val="28"/>
          <w:rtl/>
        </w:rPr>
        <w:t>ראב"ע</w:t>
      </w:r>
      <w:proofErr w:type="spellEnd"/>
      <w:r w:rsidRPr="007C1D3C">
        <w:rPr>
          <w:rFonts w:ascii="Narkisim" w:hAnsi="Narkisim" w:cs="Narkisim"/>
          <w:sz w:val="28"/>
          <w:szCs w:val="28"/>
          <w:rtl/>
        </w:rPr>
        <w:t xml:space="preserve"> מכיל שתי קביעות. האחת - כל מצווה היא יחידה עצמאית היכולה להילמד באופן מלא ללא קשר לסמיכותה למצוות האחרות. השנייה - פירוש סמיכות הוא 'דמות סמך' ובמקומות נוספים מגדיר אותו </w:t>
      </w:r>
      <w:proofErr w:type="spellStart"/>
      <w:r w:rsidRPr="007C1D3C">
        <w:rPr>
          <w:rFonts w:ascii="Narkisim" w:hAnsi="Narkisim" w:cs="Narkisim"/>
          <w:sz w:val="28"/>
          <w:szCs w:val="28"/>
          <w:rtl/>
        </w:rPr>
        <w:t>ראב"ע</w:t>
      </w:r>
      <w:proofErr w:type="spellEnd"/>
      <w:r w:rsidRPr="007C1D3C">
        <w:rPr>
          <w:rFonts w:ascii="Narkisim" w:hAnsi="Narkisim" w:cs="Narkisim"/>
          <w:sz w:val="28"/>
          <w:szCs w:val="28"/>
          <w:rtl/>
        </w:rPr>
        <w:t xml:space="preserve"> כ'דרך דרש'. </w:t>
      </w:r>
      <w:proofErr w:type="spellStart"/>
      <w:r w:rsidRPr="007C1D3C">
        <w:rPr>
          <w:rFonts w:ascii="Narkisim" w:hAnsi="Narkisim" w:cs="Narkisim"/>
          <w:sz w:val="28"/>
          <w:szCs w:val="28"/>
          <w:rtl/>
        </w:rPr>
        <w:t>ראב"ע</w:t>
      </w:r>
      <w:proofErr w:type="spellEnd"/>
      <w:r w:rsidRPr="007C1D3C">
        <w:rPr>
          <w:rFonts w:ascii="Narkisim" w:hAnsi="Narkisim" w:cs="Narkisim"/>
          <w:sz w:val="28"/>
          <w:szCs w:val="28"/>
          <w:rtl/>
        </w:rPr>
        <w:t xml:space="preserve"> הידוע כפשטן מובהק רואה בפירוש הפשט את העיקר. הערכתו שהסמיכות היא 'דרך סמך' ו'דרך דרש' מלמדת כי מלכתחילה לא סבור </w:t>
      </w:r>
      <w:proofErr w:type="spellStart"/>
      <w:r w:rsidRPr="007C1D3C">
        <w:rPr>
          <w:rFonts w:ascii="Narkisim" w:hAnsi="Narkisim" w:cs="Narkisim"/>
          <w:sz w:val="28"/>
          <w:szCs w:val="28"/>
          <w:rtl/>
        </w:rPr>
        <w:t>ראב"ע</w:t>
      </w:r>
      <w:proofErr w:type="spellEnd"/>
      <w:r w:rsidRPr="007C1D3C">
        <w:rPr>
          <w:rFonts w:ascii="Narkisim" w:hAnsi="Narkisim" w:cs="Narkisim"/>
          <w:sz w:val="28"/>
          <w:szCs w:val="28"/>
          <w:rtl/>
        </w:rPr>
        <w:t xml:space="preserve"> שפירושי הסמיכות הם פירושים מבוססים דיים.</w:t>
      </w:r>
      <w:r w:rsidRPr="007C1D3C">
        <w:rPr>
          <w:rFonts w:ascii="Narkisim" w:hAnsi="Narkisim" w:cs="Narkisim" w:hint="cs"/>
          <w:sz w:val="28"/>
          <w:szCs w:val="28"/>
          <w:rtl/>
        </w:rPr>
        <w:t xml:space="preserve"> </w:t>
      </w:r>
      <w:r w:rsidRPr="007C1D3C">
        <w:rPr>
          <w:rFonts w:ascii="Narkisim" w:hAnsi="Narkisim" w:cs="Narkisim"/>
          <w:sz w:val="28"/>
          <w:szCs w:val="28"/>
          <w:rtl/>
        </w:rPr>
        <w:t xml:space="preserve">למרות </w:t>
      </w:r>
      <w:r w:rsidRPr="007C1D3C">
        <w:rPr>
          <w:rFonts w:ascii="Narkisim" w:hAnsi="Narkisim" w:cs="Narkisim" w:hint="cs"/>
          <w:sz w:val="28"/>
          <w:szCs w:val="28"/>
          <w:rtl/>
        </w:rPr>
        <w:t xml:space="preserve">הנחות אלו </w:t>
      </w:r>
      <w:r w:rsidRPr="007C1D3C">
        <w:rPr>
          <w:rFonts w:ascii="Narkisim" w:hAnsi="Narkisim" w:cs="Narkisim"/>
          <w:sz w:val="28"/>
          <w:szCs w:val="28"/>
          <w:rtl/>
        </w:rPr>
        <w:t xml:space="preserve">דואג </w:t>
      </w:r>
      <w:proofErr w:type="spellStart"/>
      <w:r w:rsidRPr="007C1D3C">
        <w:rPr>
          <w:rFonts w:ascii="Narkisim" w:hAnsi="Narkisim" w:cs="Narkisim"/>
          <w:sz w:val="28"/>
          <w:szCs w:val="28"/>
          <w:rtl/>
        </w:rPr>
        <w:t>ראב"ע</w:t>
      </w:r>
      <w:proofErr w:type="spellEnd"/>
      <w:r w:rsidRPr="007C1D3C">
        <w:rPr>
          <w:rFonts w:ascii="Narkisim" w:hAnsi="Narkisim" w:cs="Narkisim"/>
          <w:sz w:val="28"/>
          <w:szCs w:val="28"/>
          <w:rtl/>
        </w:rPr>
        <w:t xml:space="preserve"> לפרש בכל מקום סמיכות ואביא לכך מספר דוגמאות. </w:t>
      </w:r>
    </w:p>
    <w:p w:rsidR="007C1D3C" w:rsidRPr="007C1D3C" w:rsidRDefault="007C1D3C" w:rsidP="007C1D3C">
      <w:pPr>
        <w:ind w:left="-483" w:right="-426"/>
        <w:jc w:val="both"/>
        <w:rPr>
          <w:rFonts w:ascii="Narkisim" w:hAnsi="Narkisim" w:cs="Narkisim"/>
          <w:sz w:val="28"/>
          <w:szCs w:val="28"/>
          <w:rtl/>
        </w:rPr>
      </w:pPr>
      <w:r w:rsidRPr="007C1D3C">
        <w:rPr>
          <w:rFonts w:ascii="Narkisim" w:hAnsi="Narkisim" w:cs="Narkisim"/>
          <w:sz w:val="28"/>
          <w:szCs w:val="28"/>
          <w:rtl/>
        </w:rPr>
        <w:t xml:space="preserve">פרק </w:t>
      </w:r>
      <w:proofErr w:type="spellStart"/>
      <w:r w:rsidRPr="007C1D3C">
        <w:rPr>
          <w:rFonts w:ascii="Narkisim" w:hAnsi="Narkisim" w:cs="Narkisim"/>
          <w:sz w:val="28"/>
          <w:szCs w:val="28"/>
          <w:rtl/>
        </w:rPr>
        <w:t>כא</w:t>
      </w:r>
      <w:proofErr w:type="spellEnd"/>
      <w:r w:rsidRPr="007C1D3C">
        <w:rPr>
          <w:rFonts w:ascii="Narkisim" w:hAnsi="Narkisim" w:cs="Narkisim"/>
          <w:sz w:val="28"/>
          <w:szCs w:val="28"/>
          <w:rtl/>
        </w:rPr>
        <w:t xml:space="preserve"> פותח בדיני עבד ואמה (א-יא) ועובר לדינים שונים הקשורים בהכאת אדם את רעהו</w:t>
      </w:r>
      <w:r w:rsidRPr="007C1D3C">
        <w:rPr>
          <w:rFonts w:ascii="Narkisim" w:hAnsi="Narkisim" w:cs="Narkisim" w:hint="cs"/>
          <w:sz w:val="28"/>
          <w:szCs w:val="28"/>
          <w:rtl/>
        </w:rPr>
        <w:t>:</w:t>
      </w:r>
      <w:r w:rsidRPr="007C1D3C">
        <w:rPr>
          <w:rFonts w:ascii="Narkisim" w:hAnsi="Narkisim" w:cs="Narkisim"/>
          <w:sz w:val="28"/>
          <w:szCs w:val="28"/>
          <w:rtl/>
        </w:rPr>
        <w:t xml:space="preserve"> הכאה הגורמת למוות</w:t>
      </w:r>
      <w:r w:rsidRPr="007C1D3C">
        <w:rPr>
          <w:rFonts w:ascii="Narkisim" w:hAnsi="Narkisim" w:cs="Narkisim" w:hint="cs"/>
          <w:sz w:val="28"/>
          <w:szCs w:val="28"/>
          <w:rtl/>
        </w:rPr>
        <w:t xml:space="preserve"> (</w:t>
      </w:r>
      <w:proofErr w:type="spellStart"/>
      <w:r w:rsidRPr="007C1D3C">
        <w:rPr>
          <w:rFonts w:ascii="Narkisim" w:hAnsi="Narkisim" w:cs="Narkisim" w:hint="cs"/>
          <w:sz w:val="28"/>
          <w:szCs w:val="28"/>
          <w:rtl/>
        </w:rPr>
        <w:t>יב</w:t>
      </w:r>
      <w:proofErr w:type="spellEnd"/>
      <w:r w:rsidRPr="007C1D3C">
        <w:rPr>
          <w:rFonts w:ascii="Narkisim" w:hAnsi="Narkisim" w:cs="Narkisim" w:hint="cs"/>
          <w:sz w:val="28"/>
          <w:szCs w:val="28"/>
          <w:rtl/>
        </w:rPr>
        <w:t>)</w:t>
      </w:r>
      <w:r w:rsidRPr="007C1D3C">
        <w:rPr>
          <w:rFonts w:ascii="Narkisim" w:hAnsi="Narkisim" w:cs="Narkisim"/>
          <w:sz w:val="28"/>
          <w:szCs w:val="28"/>
          <w:rtl/>
        </w:rPr>
        <w:t>, הכאה בשוגג</w:t>
      </w:r>
      <w:r w:rsidRPr="007C1D3C">
        <w:rPr>
          <w:rFonts w:ascii="Narkisim" w:hAnsi="Narkisim" w:cs="Narkisim" w:hint="cs"/>
          <w:sz w:val="28"/>
          <w:szCs w:val="28"/>
          <w:rtl/>
        </w:rPr>
        <w:t xml:space="preserve"> (</w:t>
      </w:r>
      <w:proofErr w:type="spellStart"/>
      <w:r w:rsidRPr="007C1D3C">
        <w:rPr>
          <w:rFonts w:ascii="Narkisim" w:hAnsi="Narkisim" w:cs="Narkisim" w:hint="cs"/>
          <w:sz w:val="28"/>
          <w:szCs w:val="28"/>
          <w:rtl/>
        </w:rPr>
        <w:t>יג</w:t>
      </w:r>
      <w:proofErr w:type="spellEnd"/>
      <w:r w:rsidRPr="007C1D3C">
        <w:rPr>
          <w:rFonts w:ascii="Narkisim" w:hAnsi="Narkisim" w:cs="Narkisim" w:hint="cs"/>
          <w:sz w:val="28"/>
          <w:szCs w:val="28"/>
          <w:rtl/>
        </w:rPr>
        <w:t>)</w:t>
      </w:r>
      <w:r w:rsidRPr="007C1D3C">
        <w:rPr>
          <w:rFonts w:ascii="Narkisim" w:hAnsi="Narkisim" w:cs="Narkisim"/>
          <w:sz w:val="28"/>
          <w:szCs w:val="28"/>
          <w:rtl/>
        </w:rPr>
        <w:t xml:space="preserve">, הכאה הגורמת </w:t>
      </w:r>
      <w:r w:rsidRPr="007C1D3C">
        <w:rPr>
          <w:rFonts w:ascii="Narkisim" w:hAnsi="Narkisim" w:cs="Narkisim" w:hint="cs"/>
          <w:sz w:val="28"/>
          <w:szCs w:val="28"/>
          <w:rtl/>
        </w:rPr>
        <w:t xml:space="preserve">נזק גופני אך לא </w:t>
      </w:r>
      <w:r w:rsidRPr="007C1D3C">
        <w:rPr>
          <w:rFonts w:ascii="Narkisim" w:hAnsi="Narkisim" w:cs="Narkisim"/>
          <w:sz w:val="28"/>
          <w:szCs w:val="28"/>
          <w:rtl/>
        </w:rPr>
        <w:t xml:space="preserve">מוות </w:t>
      </w:r>
      <w:r w:rsidRPr="007C1D3C">
        <w:rPr>
          <w:rFonts w:ascii="Narkisim" w:hAnsi="Narkisim" w:cs="Narkisim" w:hint="cs"/>
          <w:sz w:val="28"/>
          <w:szCs w:val="28"/>
          <w:rtl/>
        </w:rPr>
        <w:t>(</w:t>
      </w:r>
      <w:proofErr w:type="spellStart"/>
      <w:r w:rsidRPr="007C1D3C">
        <w:rPr>
          <w:rFonts w:ascii="Narkisim" w:hAnsi="Narkisim" w:cs="Narkisim" w:hint="cs"/>
          <w:sz w:val="28"/>
          <w:szCs w:val="28"/>
          <w:rtl/>
        </w:rPr>
        <w:t>יח-יט</w:t>
      </w:r>
      <w:proofErr w:type="spellEnd"/>
      <w:r w:rsidRPr="007C1D3C">
        <w:rPr>
          <w:rFonts w:ascii="Narkisim" w:hAnsi="Narkisim" w:cs="Narkisim" w:hint="cs"/>
          <w:sz w:val="28"/>
          <w:szCs w:val="28"/>
          <w:rtl/>
        </w:rPr>
        <w:t xml:space="preserve">) </w:t>
      </w:r>
      <w:r w:rsidRPr="007C1D3C">
        <w:rPr>
          <w:rFonts w:ascii="Narkisim" w:hAnsi="Narkisim" w:cs="Narkisim"/>
          <w:sz w:val="28"/>
          <w:szCs w:val="28"/>
          <w:rtl/>
        </w:rPr>
        <w:t>ועוד. בין הדינים מוזכר גם דין מכה אביו ואמו</w:t>
      </w:r>
      <w:r w:rsidRPr="007C1D3C">
        <w:rPr>
          <w:rFonts w:ascii="Narkisim" w:hAnsi="Narkisim" w:cs="Narkisim" w:hint="cs"/>
          <w:sz w:val="28"/>
          <w:szCs w:val="28"/>
          <w:rtl/>
        </w:rPr>
        <w:t xml:space="preserve"> (טו)</w:t>
      </w:r>
      <w:r w:rsidRPr="007C1D3C">
        <w:rPr>
          <w:rFonts w:ascii="Narkisim" w:hAnsi="Narkisim" w:cs="Narkisim"/>
          <w:sz w:val="28"/>
          <w:szCs w:val="28"/>
          <w:rtl/>
        </w:rPr>
        <w:t xml:space="preserve"> וכן דין מכה עבדו</w:t>
      </w:r>
      <w:r w:rsidRPr="007C1D3C">
        <w:rPr>
          <w:rFonts w:ascii="Narkisim" w:hAnsi="Narkisim" w:cs="Narkisim" w:hint="cs"/>
          <w:sz w:val="28"/>
          <w:szCs w:val="28"/>
          <w:rtl/>
        </w:rPr>
        <w:t xml:space="preserve"> (כ-</w:t>
      </w:r>
      <w:proofErr w:type="spellStart"/>
      <w:r w:rsidRPr="007C1D3C">
        <w:rPr>
          <w:rFonts w:ascii="Narkisim" w:hAnsi="Narkisim" w:cs="Narkisim" w:hint="cs"/>
          <w:sz w:val="28"/>
          <w:szCs w:val="28"/>
          <w:rtl/>
        </w:rPr>
        <w:t>כא</w:t>
      </w:r>
      <w:proofErr w:type="spellEnd"/>
      <w:r w:rsidRPr="007C1D3C">
        <w:rPr>
          <w:rFonts w:ascii="Narkisim" w:hAnsi="Narkisim" w:cs="Narkisim" w:hint="cs"/>
          <w:sz w:val="28"/>
          <w:szCs w:val="28"/>
          <w:rtl/>
        </w:rPr>
        <w:t xml:space="preserve">; </w:t>
      </w:r>
      <w:proofErr w:type="spellStart"/>
      <w:r w:rsidRPr="007C1D3C">
        <w:rPr>
          <w:rFonts w:ascii="Narkisim" w:hAnsi="Narkisim" w:cs="Narkisim" w:hint="cs"/>
          <w:sz w:val="28"/>
          <w:szCs w:val="28"/>
          <w:rtl/>
        </w:rPr>
        <w:t>כו-כז</w:t>
      </w:r>
      <w:proofErr w:type="spellEnd"/>
      <w:r w:rsidRPr="007C1D3C">
        <w:rPr>
          <w:rFonts w:ascii="Narkisim" w:hAnsi="Narkisim" w:cs="Narkisim" w:hint="cs"/>
          <w:sz w:val="28"/>
          <w:szCs w:val="28"/>
          <w:rtl/>
        </w:rPr>
        <w:t>)</w:t>
      </w:r>
      <w:r w:rsidRPr="007C1D3C">
        <w:rPr>
          <w:rFonts w:ascii="Narkisim" w:hAnsi="Narkisim" w:cs="Narkisim"/>
          <w:sz w:val="28"/>
          <w:szCs w:val="28"/>
          <w:rtl/>
        </w:rPr>
        <w:t>. להלן שני</w:t>
      </w:r>
      <w:r w:rsidRPr="007C1D3C">
        <w:rPr>
          <w:rFonts w:ascii="Narkisim" w:hAnsi="Narkisim" w:cs="Narkisim" w:hint="cs"/>
          <w:sz w:val="28"/>
          <w:szCs w:val="28"/>
          <w:rtl/>
        </w:rPr>
        <w:t>ים</w:t>
      </w:r>
      <w:r w:rsidRPr="007C1D3C">
        <w:rPr>
          <w:rFonts w:ascii="Narkisim" w:hAnsi="Narkisim" w:cs="Narkisim"/>
          <w:sz w:val="28"/>
          <w:szCs w:val="28"/>
          <w:rtl/>
        </w:rPr>
        <w:t xml:space="preserve"> </w:t>
      </w:r>
      <w:r w:rsidRPr="007C1D3C">
        <w:rPr>
          <w:rFonts w:ascii="Narkisim" w:hAnsi="Narkisim" w:cs="Narkisim" w:hint="cs"/>
          <w:sz w:val="28"/>
          <w:szCs w:val="28"/>
          <w:rtl/>
        </w:rPr>
        <w:t xml:space="preserve">מבין </w:t>
      </w:r>
      <w:r w:rsidRPr="007C1D3C">
        <w:rPr>
          <w:rFonts w:ascii="Narkisim" w:hAnsi="Narkisim" w:cs="Narkisim"/>
          <w:sz w:val="28"/>
          <w:szCs w:val="28"/>
          <w:rtl/>
        </w:rPr>
        <w:t>פירושי</w:t>
      </w:r>
      <w:r w:rsidRPr="007C1D3C">
        <w:rPr>
          <w:rFonts w:ascii="Narkisim" w:hAnsi="Narkisim" w:cs="Narkisim" w:hint="cs"/>
          <w:sz w:val="28"/>
          <w:szCs w:val="28"/>
          <w:rtl/>
        </w:rPr>
        <w:t xml:space="preserve"> הסמיכות </w:t>
      </w:r>
      <w:r w:rsidRPr="007C1D3C">
        <w:rPr>
          <w:rFonts w:ascii="Narkisim" w:hAnsi="Narkisim" w:cs="Narkisim"/>
          <w:sz w:val="28"/>
          <w:szCs w:val="28"/>
          <w:rtl/>
        </w:rPr>
        <w:t xml:space="preserve">שמציע </w:t>
      </w:r>
      <w:proofErr w:type="spellStart"/>
      <w:r w:rsidRPr="007C1D3C">
        <w:rPr>
          <w:rFonts w:ascii="Narkisim" w:hAnsi="Narkisim" w:cs="Narkisim"/>
          <w:sz w:val="28"/>
          <w:szCs w:val="28"/>
          <w:rtl/>
        </w:rPr>
        <w:t>ראב"ע</w:t>
      </w:r>
      <w:proofErr w:type="spellEnd"/>
      <w:r w:rsidRPr="007C1D3C">
        <w:rPr>
          <w:rFonts w:ascii="Narkisim" w:hAnsi="Narkisim" w:cs="Narkisim"/>
          <w:sz w:val="28"/>
          <w:szCs w:val="28"/>
          <w:rtl/>
        </w:rPr>
        <w:t xml:space="preserve"> </w:t>
      </w:r>
      <w:r w:rsidRPr="007C1D3C">
        <w:rPr>
          <w:rFonts w:ascii="Narkisim" w:hAnsi="Narkisim" w:cs="Narkisim" w:hint="cs"/>
          <w:sz w:val="28"/>
          <w:szCs w:val="28"/>
          <w:rtl/>
        </w:rPr>
        <w:t xml:space="preserve">בפסוקים אלו. </w:t>
      </w:r>
      <w:r w:rsidRPr="007C1D3C">
        <w:rPr>
          <w:rFonts w:ascii="Narkisim" w:hAnsi="Narkisim" w:cs="Narkisim"/>
          <w:sz w:val="28"/>
          <w:szCs w:val="28"/>
          <w:rtl/>
        </w:rPr>
        <w:t xml:space="preserve"> </w:t>
      </w:r>
    </w:p>
    <w:p w:rsidR="007C1D3C" w:rsidRPr="007C1D3C" w:rsidRDefault="007C1D3C" w:rsidP="007C1D3C">
      <w:pPr>
        <w:ind w:left="368" w:right="-426"/>
        <w:jc w:val="both"/>
        <w:rPr>
          <w:rFonts w:ascii="Narkisim" w:hAnsi="Narkisim" w:cs="Narkisim"/>
          <w:sz w:val="28"/>
          <w:szCs w:val="28"/>
          <w:rtl/>
        </w:rPr>
      </w:pPr>
      <w:r w:rsidRPr="007C1D3C">
        <w:rPr>
          <w:rStyle w:val="pasuk-num1"/>
          <w:rFonts w:ascii="Narkisim" w:hAnsi="Narkisim" w:cs="Narkisim"/>
          <w:vanish/>
          <w:sz w:val="28"/>
          <w:szCs w:val="28"/>
          <w:rtl/>
        </w:rPr>
        <w:t xml:space="preserve"> (יב)</w:t>
      </w:r>
      <w:r w:rsidRPr="007C1D3C">
        <w:rPr>
          <w:rFonts w:ascii="Narkisim" w:hAnsi="Narkisim" w:cs="Narkisim"/>
          <w:vanish/>
          <w:sz w:val="28"/>
          <w:szCs w:val="28"/>
          <w:rtl/>
        </w:rPr>
        <w:t xml:space="preserve"> </w:t>
      </w:r>
      <w:r w:rsidRPr="007C1D3C">
        <w:rPr>
          <w:rFonts w:ascii="Narkisim" w:hAnsi="Narkisim" w:cs="Narkisim"/>
          <w:b/>
          <w:bCs/>
          <w:vanish/>
          <w:sz w:val="28"/>
          <w:szCs w:val="28"/>
          <w:rtl/>
        </w:rPr>
        <w:t>מכה</w:t>
      </w:r>
      <w:r w:rsidRPr="007C1D3C">
        <w:rPr>
          <w:rFonts w:ascii="Narkisim" w:hAnsi="Narkisim" w:cs="Narkisim"/>
          <w:vanish/>
          <w:sz w:val="28"/>
          <w:szCs w:val="28"/>
          <w:rtl/>
        </w:rPr>
        <w:t xml:space="preserve"> – טעם להזכיר זה אחר זכר העבד והאמה, כי צריך לפרש משפט מכה עבדו ואמתו </w:t>
      </w:r>
      <w:r w:rsidRPr="007C1D3C">
        <w:rPr>
          <w:rFonts w:ascii="Narkisim" w:hAnsi="Narkisim" w:cs="Narkisim"/>
          <w:vanish/>
          <w:color w:val="777777"/>
          <w:sz w:val="28"/>
          <w:szCs w:val="28"/>
          <w:rtl/>
        </w:rPr>
        <w:t>(שמות כ״א:כ׳-כ״א)</w:t>
      </w:r>
      <w:r w:rsidRPr="007C1D3C">
        <w:rPr>
          <w:rFonts w:ascii="Narkisim" w:hAnsi="Narkisim" w:cs="Narkisim"/>
          <w:vanish/>
          <w:sz w:val="28"/>
          <w:szCs w:val="28"/>
          <w:rtl/>
        </w:rPr>
        <w:t>.</w:t>
      </w:r>
      <w:r w:rsidRPr="007C1D3C">
        <w:rPr>
          <w:rFonts w:ascii="Narkisim" w:hAnsi="Narkisim" w:cs="Narkisim"/>
          <w:sz w:val="28"/>
          <w:szCs w:val="28"/>
          <w:rtl/>
        </w:rPr>
        <w:t xml:space="preserve"> (</w:t>
      </w:r>
      <w:proofErr w:type="spellStart"/>
      <w:r w:rsidRPr="007C1D3C">
        <w:rPr>
          <w:rFonts w:ascii="Narkisim" w:hAnsi="Narkisim" w:cs="Narkisim"/>
          <w:sz w:val="28"/>
          <w:szCs w:val="28"/>
          <w:rtl/>
        </w:rPr>
        <w:t>יב</w:t>
      </w:r>
      <w:proofErr w:type="spellEnd"/>
      <w:r w:rsidRPr="007C1D3C">
        <w:rPr>
          <w:rFonts w:ascii="Narkisim" w:hAnsi="Narkisim" w:cs="Narkisim"/>
          <w:sz w:val="28"/>
          <w:szCs w:val="28"/>
          <w:rtl/>
        </w:rPr>
        <w:t xml:space="preserve">) </w:t>
      </w:r>
      <w:r w:rsidRPr="007C1D3C">
        <w:rPr>
          <w:rFonts w:ascii="Narkisim" w:hAnsi="Narkisim" w:cs="Narkisim"/>
          <w:b/>
          <w:bCs/>
          <w:sz w:val="28"/>
          <w:szCs w:val="28"/>
          <w:rtl/>
        </w:rPr>
        <w:t>מכה</w:t>
      </w:r>
      <w:r w:rsidRPr="007C1D3C">
        <w:rPr>
          <w:rFonts w:ascii="Narkisim" w:hAnsi="Narkisim" w:cs="Narkisim"/>
          <w:sz w:val="28"/>
          <w:szCs w:val="28"/>
          <w:rtl/>
        </w:rPr>
        <w:t xml:space="preserve"> – טעם להזכיר זה אחר זכר העבד והאמה, כי צריך לפרש משפט מכה עבדו ואמתו (שמות </w:t>
      </w:r>
      <w:proofErr w:type="spellStart"/>
      <w:r w:rsidRPr="007C1D3C">
        <w:rPr>
          <w:rFonts w:ascii="Narkisim" w:hAnsi="Narkisim" w:cs="Narkisim"/>
          <w:sz w:val="28"/>
          <w:szCs w:val="28"/>
          <w:rtl/>
        </w:rPr>
        <w:t>כ״א:כ</w:t>
      </w:r>
      <w:proofErr w:type="spellEnd"/>
      <w:r w:rsidRPr="007C1D3C">
        <w:rPr>
          <w:rFonts w:ascii="Narkisim" w:hAnsi="Narkisim" w:cs="Narkisim"/>
          <w:sz w:val="28"/>
          <w:szCs w:val="28"/>
          <w:rtl/>
        </w:rPr>
        <w:t>׳-כ״א).</w:t>
      </w:r>
    </w:p>
    <w:p w:rsidR="007C1D3C" w:rsidRPr="007C1D3C" w:rsidRDefault="007C1D3C" w:rsidP="007C1D3C">
      <w:pPr>
        <w:ind w:left="368" w:right="-426"/>
        <w:jc w:val="both"/>
        <w:rPr>
          <w:rFonts w:ascii="Narkisim" w:hAnsi="Narkisim" w:cs="Narkisim"/>
          <w:sz w:val="28"/>
          <w:szCs w:val="28"/>
          <w:rtl/>
        </w:rPr>
      </w:pPr>
      <w:r w:rsidRPr="007C1D3C">
        <w:rPr>
          <w:rStyle w:val="pasuk-num1"/>
          <w:rFonts w:ascii="Narkisim" w:hAnsi="Narkisim" w:cs="Narkisim"/>
          <w:vanish/>
          <w:sz w:val="28"/>
          <w:szCs w:val="28"/>
          <w:rtl/>
        </w:rPr>
        <w:t>(טו)</w:t>
      </w:r>
      <w:r w:rsidRPr="007C1D3C">
        <w:rPr>
          <w:rFonts w:ascii="Narkisim" w:hAnsi="Narkisim" w:cs="Narkisim"/>
          <w:vanish/>
          <w:sz w:val="28"/>
          <w:szCs w:val="28"/>
          <w:rtl/>
        </w:rPr>
        <w:t xml:space="preserve"> </w:t>
      </w:r>
      <w:r w:rsidRPr="007C1D3C">
        <w:rPr>
          <w:rFonts w:ascii="Narkisim" w:hAnsi="Narkisim" w:cs="Narkisim"/>
          <w:b/>
          <w:bCs/>
          <w:vanish/>
          <w:sz w:val="28"/>
          <w:szCs w:val="28"/>
          <w:rtl/>
        </w:rPr>
        <w:t>ומכה</w:t>
      </w:r>
      <w:r w:rsidRPr="007C1D3C">
        <w:rPr>
          <w:rFonts w:ascii="Narkisim" w:hAnsi="Narkisim" w:cs="Narkisim"/>
          <w:vanish/>
          <w:sz w:val="28"/>
          <w:szCs w:val="28"/>
          <w:rtl/>
        </w:rPr>
        <w:t xml:space="preserve"> – בעבור שהזכיר ומכה איש ומת </w:t>
      </w:r>
      <w:r w:rsidRPr="007C1D3C">
        <w:rPr>
          <w:rFonts w:ascii="Narkisim" w:hAnsi="Narkisim" w:cs="Narkisim"/>
          <w:vanish/>
          <w:color w:val="777777"/>
          <w:sz w:val="28"/>
          <w:szCs w:val="28"/>
          <w:rtl/>
        </w:rPr>
        <w:t>(שמות כ״א:י״ב)</w:t>
      </w:r>
      <w:r w:rsidRPr="007C1D3C">
        <w:rPr>
          <w:rFonts w:ascii="Narkisim" w:hAnsi="Narkisim" w:cs="Narkisim"/>
          <w:vanish/>
          <w:sz w:val="28"/>
          <w:szCs w:val="28"/>
          <w:rtl/>
        </w:rPr>
        <w:t xml:space="preserve">, הוצרך לפרש, כי יש מכה בלא מיתת המוכה שימות, כמו: </w:t>
      </w:r>
      <w:r w:rsidRPr="007C1D3C">
        <w:rPr>
          <w:rFonts w:ascii="Narkisim" w:hAnsi="Narkisim" w:cs="Narkisim"/>
          <w:b/>
          <w:bCs/>
          <w:vanish/>
          <w:sz w:val="28"/>
          <w:szCs w:val="28"/>
          <w:rtl/>
        </w:rPr>
        <w:t>מכה אביו</w:t>
      </w:r>
      <w:r w:rsidRPr="007C1D3C">
        <w:rPr>
          <w:rStyle w:val="pasuk-num1"/>
          <w:rFonts w:ascii="Narkisim" w:hAnsi="Narkisim" w:cs="Narkisim"/>
          <w:vanish/>
          <w:sz w:val="28"/>
          <w:szCs w:val="28"/>
          <w:rtl/>
        </w:rPr>
        <w:t>(טו)</w:t>
      </w:r>
      <w:r w:rsidRPr="007C1D3C">
        <w:rPr>
          <w:rFonts w:ascii="Narkisim" w:hAnsi="Narkisim" w:cs="Narkisim"/>
          <w:vanish/>
          <w:sz w:val="28"/>
          <w:szCs w:val="28"/>
          <w:rtl/>
        </w:rPr>
        <w:t xml:space="preserve"> </w:t>
      </w:r>
      <w:r w:rsidRPr="007C1D3C">
        <w:rPr>
          <w:rFonts w:ascii="Narkisim" w:hAnsi="Narkisim" w:cs="Narkisim"/>
          <w:b/>
          <w:bCs/>
          <w:vanish/>
          <w:sz w:val="28"/>
          <w:szCs w:val="28"/>
          <w:rtl/>
        </w:rPr>
        <w:t>ומכה</w:t>
      </w:r>
      <w:r w:rsidRPr="007C1D3C">
        <w:rPr>
          <w:rFonts w:ascii="Narkisim" w:hAnsi="Narkisim" w:cs="Narkisim"/>
          <w:vanish/>
          <w:sz w:val="28"/>
          <w:szCs w:val="28"/>
          <w:rtl/>
        </w:rPr>
        <w:t xml:space="preserve"> – בעבור שהזכיר ומכה איש ומת </w:t>
      </w:r>
      <w:r w:rsidRPr="007C1D3C">
        <w:rPr>
          <w:rFonts w:ascii="Narkisim" w:hAnsi="Narkisim" w:cs="Narkisim"/>
          <w:vanish/>
          <w:color w:val="777777"/>
          <w:sz w:val="28"/>
          <w:szCs w:val="28"/>
          <w:rtl/>
        </w:rPr>
        <w:t>(שמות כ״א:י״ב)</w:t>
      </w:r>
      <w:r w:rsidRPr="007C1D3C">
        <w:rPr>
          <w:rFonts w:ascii="Narkisim" w:hAnsi="Narkisim" w:cs="Narkisim"/>
          <w:vanish/>
          <w:sz w:val="28"/>
          <w:szCs w:val="28"/>
          <w:rtl/>
        </w:rPr>
        <w:t xml:space="preserve">, הוצרך לפרש, כי יש מכה בלא מיתת המוכה שימות, כמו: </w:t>
      </w:r>
      <w:r w:rsidRPr="007C1D3C">
        <w:rPr>
          <w:rFonts w:ascii="Narkisim" w:hAnsi="Narkisim" w:cs="Narkisim"/>
          <w:b/>
          <w:bCs/>
          <w:vanish/>
          <w:sz w:val="28"/>
          <w:szCs w:val="28"/>
          <w:rtl/>
        </w:rPr>
        <w:t>מכה אביו</w:t>
      </w:r>
      <w:r w:rsidRPr="007C1D3C">
        <w:rPr>
          <w:rStyle w:val="pasuk-num1"/>
          <w:rFonts w:ascii="Narkisim" w:hAnsi="Narkisim" w:cs="Narkisim"/>
          <w:vanish/>
          <w:sz w:val="28"/>
          <w:szCs w:val="28"/>
          <w:rtl/>
        </w:rPr>
        <w:t>(טו)</w:t>
      </w:r>
      <w:r w:rsidRPr="007C1D3C">
        <w:rPr>
          <w:rFonts w:ascii="Narkisim" w:hAnsi="Narkisim" w:cs="Narkisim"/>
          <w:vanish/>
          <w:sz w:val="28"/>
          <w:szCs w:val="28"/>
          <w:rtl/>
        </w:rPr>
        <w:t xml:space="preserve"> </w:t>
      </w:r>
      <w:r w:rsidRPr="007C1D3C">
        <w:rPr>
          <w:rFonts w:ascii="Narkisim" w:hAnsi="Narkisim" w:cs="Narkisim"/>
          <w:b/>
          <w:bCs/>
          <w:vanish/>
          <w:sz w:val="28"/>
          <w:szCs w:val="28"/>
          <w:rtl/>
        </w:rPr>
        <w:t>ומכה</w:t>
      </w:r>
      <w:r w:rsidRPr="007C1D3C">
        <w:rPr>
          <w:rFonts w:ascii="Narkisim" w:hAnsi="Narkisim" w:cs="Narkisim"/>
          <w:vanish/>
          <w:sz w:val="28"/>
          <w:szCs w:val="28"/>
          <w:rtl/>
        </w:rPr>
        <w:t xml:space="preserve"> – בעבור שהזכיר ומכה איש ומת </w:t>
      </w:r>
      <w:r w:rsidRPr="007C1D3C">
        <w:rPr>
          <w:rFonts w:ascii="Narkisim" w:hAnsi="Narkisim" w:cs="Narkisim"/>
          <w:vanish/>
          <w:color w:val="777777"/>
          <w:sz w:val="28"/>
          <w:szCs w:val="28"/>
          <w:rtl/>
        </w:rPr>
        <w:t>(שמות כ״א:י״ב)</w:t>
      </w:r>
      <w:r w:rsidRPr="007C1D3C">
        <w:rPr>
          <w:rFonts w:ascii="Narkisim" w:hAnsi="Narkisim" w:cs="Narkisim"/>
          <w:vanish/>
          <w:sz w:val="28"/>
          <w:szCs w:val="28"/>
          <w:rtl/>
        </w:rPr>
        <w:t xml:space="preserve">, הוצרך לפרש, כי יש מכה בלא מיתת המוכה שימות, כמו: </w:t>
      </w:r>
      <w:r w:rsidRPr="007C1D3C">
        <w:rPr>
          <w:rFonts w:ascii="Narkisim" w:hAnsi="Narkisim" w:cs="Narkisim"/>
          <w:b/>
          <w:bCs/>
          <w:vanish/>
          <w:sz w:val="28"/>
          <w:szCs w:val="28"/>
          <w:rtl/>
        </w:rPr>
        <w:t>מכה אביו</w:t>
      </w:r>
      <w:r w:rsidRPr="007C1D3C">
        <w:rPr>
          <w:rStyle w:val="pasuk-num1"/>
          <w:rFonts w:ascii="Narkisim" w:hAnsi="Narkisim" w:cs="Narkisim"/>
          <w:vanish/>
          <w:sz w:val="28"/>
          <w:szCs w:val="28"/>
          <w:rtl/>
        </w:rPr>
        <w:t>(טו)</w:t>
      </w:r>
      <w:r w:rsidRPr="007C1D3C">
        <w:rPr>
          <w:rFonts w:ascii="Narkisim" w:hAnsi="Narkisim" w:cs="Narkisim"/>
          <w:vanish/>
          <w:sz w:val="28"/>
          <w:szCs w:val="28"/>
          <w:rtl/>
        </w:rPr>
        <w:t xml:space="preserve"> </w:t>
      </w:r>
      <w:r w:rsidRPr="007C1D3C">
        <w:rPr>
          <w:rFonts w:ascii="Narkisim" w:hAnsi="Narkisim" w:cs="Narkisim"/>
          <w:b/>
          <w:bCs/>
          <w:vanish/>
          <w:sz w:val="28"/>
          <w:szCs w:val="28"/>
          <w:rtl/>
        </w:rPr>
        <w:t>ומכה</w:t>
      </w:r>
      <w:r w:rsidRPr="007C1D3C">
        <w:rPr>
          <w:rFonts w:ascii="Narkisim" w:hAnsi="Narkisim" w:cs="Narkisim"/>
          <w:vanish/>
          <w:sz w:val="28"/>
          <w:szCs w:val="28"/>
          <w:rtl/>
        </w:rPr>
        <w:t xml:space="preserve"> – בעבור שהזכיר ומכה איש ומת </w:t>
      </w:r>
      <w:r w:rsidRPr="007C1D3C">
        <w:rPr>
          <w:rFonts w:ascii="Narkisim" w:hAnsi="Narkisim" w:cs="Narkisim"/>
          <w:vanish/>
          <w:color w:val="777777"/>
          <w:sz w:val="28"/>
          <w:szCs w:val="28"/>
          <w:rtl/>
        </w:rPr>
        <w:t>(שמות כ״א:י״ב)</w:t>
      </w:r>
      <w:r w:rsidRPr="007C1D3C">
        <w:rPr>
          <w:rFonts w:ascii="Narkisim" w:hAnsi="Narkisim" w:cs="Narkisim"/>
          <w:vanish/>
          <w:sz w:val="28"/>
          <w:szCs w:val="28"/>
          <w:rtl/>
        </w:rPr>
        <w:t xml:space="preserve">, הוצרך לפרש, כי יש מכה בלא מיתת המוכה שימות, כמו: </w:t>
      </w:r>
      <w:r w:rsidRPr="007C1D3C">
        <w:rPr>
          <w:rFonts w:ascii="Narkisim" w:hAnsi="Narkisim" w:cs="Narkisim"/>
          <w:b/>
          <w:bCs/>
          <w:vanish/>
          <w:sz w:val="28"/>
          <w:szCs w:val="28"/>
          <w:rtl/>
        </w:rPr>
        <w:t>מכה אביו</w:t>
      </w:r>
      <w:r w:rsidRPr="007C1D3C">
        <w:rPr>
          <w:rStyle w:val="pasuk-num1"/>
          <w:rFonts w:ascii="Narkisim" w:hAnsi="Narkisim" w:cs="Narkisim"/>
          <w:vanish/>
          <w:sz w:val="28"/>
          <w:szCs w:val="28"/>
          <w:rtl/>
        </w:rPr>
        <w:t>טו)</w:t>
      </w:r>
      <w:r w:rsidRPr="007C1D3C">
        <w:rPr>
          <w:rFonts w:ascii="Narkisim" w:hAnsi="Narkisim" w:cs="Narkisim"/>
          <w:vanish/>
          <w:sz w:val="28"/>
          <w:szCs w:val="28"/>
          <w:rtl/>
        </w:rPr>
        <w:t xml:space="preserve"> </w:t>
      </w:r>
      <w:r w:rsidRPr="007C1D3C">
        <w:rPr>
          <w:rFonts w:ascii="Narkisim" w:hAnsi="Narkisim" w:cs="Narkisim"/>
          <w:b/>
          <w:bCs/>
          <w:vanish/>
          <w:sz w:val="28"/>
          <w:szCs w:val="28"/>
          <w:rtl/>
        </w:rPr>
        <w:t>ומכה</w:t>
      </w:r>
      <w:r w:rsidRPr="007C1D3C">
        <w:rPr>
          <w:rFonts w:ascii="Narkisim" w:hAnsi="Narkisim" w:cs="Narkisim"/>
          <w:vanish/>
          <w:sz w:val="28"/>
          <w:szCs w:val="28"/>
          <w:rtl/>
        </w:rPr>
        <w:t xml:space="preserve"> – בעבור שהזכיר ומכה איש ומת </w:t>
      </w:r>
      <w:r w:rsidRPr="007C1D3C">
        <w:rPr>
          <w:rFonts w:ascii="Narkisim" w:hAnsi="Narkisim" w:cs="Narkisim"/>
          <w:vanish/>
          <w:color w:val="777777"/>
          <w:sz w:val="28"/>
          <w:szCs w:val="28"/>
          <w:rtl/>
        </w:rPr>
        <w:t>(שמות כ״א:י״ב)</w:t>
      </w:r>
      <w:r w:rsidRPr="007C1D3C">
        <w:rPr>
          <w:rFonts w:ascii="Narkisim" w:hAnsi="Narkisim" w:cs="Narkisim"/>
          <w:vanish/>
          <w:sz w:val="28"/>
          <w:szCs w:val="28"/>
          <w:rtl/>
        </w:rPr>
        <w:t xml:space="preserve">, הוצרך לפרש, כי יש מכה בלא מיתת המוכה שימות, כמו: </w:t>
      </w:r>
      <w:r w:rsidRPr="007C1D3C">
        <w:rPr>
          <w:rFonts w:ascii="Narkisim" w:hAnsi="Narkisim" w:cs="Narkisim"/>
          <w:b/>
          <w:bCs/>
          <w:vanish/>
          <w:sz w:val="28"/>
          <w:szCs w:val="28"/>
          <w:rtl/>
        </w:rPr>
        <w:t>מכה אביו</w:t>
      </w:r>
      <w:r w:rsidRPr="007C1D3C">
        <w:rPr>
          <w:rStyle w:val="pasuk-num1"/>
          <w:rFonts w:ascii="Narkisim" w:hAnsi="Narkisim" w:cs="Narkisim"/>
          <w:vanish/>
          <w:sz w:val="28"/>
          <w:szCs w:val="28"/>
          <w:rtl/>
        </w:rPr>
        <w:t>טו)</w:t>
      </w:r>
      <w:r w:rsidRPr="007C1D3C">
        <w:rPr>
          <w:rFonts w:ascii="Narkisim" w:hAnsi="Narkisim" w:cs="Narkisim"/>
          <w:vanish/>
          <w:sz w:val="28"/>
          <w:szCs w:val="28"/>
          <w:rtl/>
        </w:rPr>
        <w:t xml:space="preserve"> </w:t>
      </w:r>
      <w:r w:rsidRPr="007C1D3C">
        <w:rPr>
          <w:rFonts w:ascii="Narkisim" w:hAnsi="Narkisim" w:cs="Narkisim"/>
          <w:b/>
          <w:bCs/>
          <w:vanish/>
          <w:sz w:val="28"/>
          <w:szCs w:val="28"/>
          <w:rtl/>
        </w:rPr>
        <w:t>ומכה</w:t>
      </w:r>
      <w:r w:rsidRPr="007C1D3C">
        <w:rPr>
          <w:rFonts w:ascii="Narkisim" w:hAnsi="Narkisim" w:cs="Narkisim"/>
          <w:vanish/>
          <w:sz w:val="28"/>
          <w:szCs w:val="28"/>
          <w:rtl/>
        </w:rPr>
        <w:t xml:space="preserve"> – בעבור שהזכיר ומכה איש ומת </w:t>
      </w:r>
      <w:r w:rsidRPr="007C1D3C">
        <w:rPr>
          <w:rFonts w:ascii="Narkisim" w:hAnsi="Narkisim" w:cs="Narkisim"/>
          <w:vanish/>
          <w:color w:val="777777"/>
          <w:sz w:val="28"/>
          <w:szCs w:val="28"/>
          <w:rtl/>
        </w:rPr>
        <w:t>(שמות כ״א:י״ב)</w:t>
      </w:r>
      <w:r w:rsidRPr="007C1D3C">
        <w:rPr>
          <w:rFonts w:ascii="Narkisim" w:hAnsi="Narkisim" w:cs="Narkisim"/>
          <w:vanish/>
          <w:sz w:val="28"/>
          <w:szCs w:val="28"/>
          <w:rtl/>
        </w:rPr>
        <w:t xml:space="preserve">, הוצרך לפרש, כי יש מכה בלא מיתת המוכה שימות, כמו: </w:t>
      </w:r>
      <w:r w:rsidRPr="007C1D3C">
        <w:rPr>
          <w:rFonts w:ascii="Narkisim" w:hAnsi="Narkisim" w:cs="Narkisim"/>
          <w:b/>
          <w:bCs/>
          <w:vanish/>
          <w:sz w:val="28"/>
          <w:szCs w:val="28"/>
          <w:rtl/>
        </w:rPr>
        <w:t>מכה אביו</w:t>
      </w:r>
      <w:r w:rsidRPr="007C1D3C">
        <w:rPr>
          <w:rStyle w:val="pasuk-num1"/>
          <w:rFonts w:ascii="Narkisim" w:hAnsi="Narkisim" w:cs="Narkisim"/>
          <w:vanish/>
          <w:sz w:val="28"/>
          <w:szCs w:val="28"/>
          <w:rtl/>
        </w:rPr>
        <w:t>טו)</w:t>
      </w:r>
      <w:r w:rsidRPr="007C1D3C">
        <w:rPr>
          <w:rFonts w:ascii="Narkisim" w:hAnsi="Narkisim" w:cs="Narkisim"/>
          <w:vanish/>
          <w:sz w:val="28"/>
          <w:szCs w:val="28"/>
          <w:rtl/>
        </w:rPr>
        <w:t xml:space="preserve"> </w:t>
      </w:r>
      <w:r w:rsidRPr="007C1D3C">
        <w:rPr>
          <w:rFonts w:ascii="Narkisim" w:hAnsi="Narkisim" w:cs="Narkisim"/>
          <w:b/>
          <w:bCs/>
          <w:vanish/>
          <w:sz w:val="28"/>
          <w:szCs w:val="28"/>
          <w:rtl/>
        </w:rPr>
        <w:t>ומכה</w:t>
      </w:r>
      <w:r w:rsidRPr="007C1D3C">
        <w:rPr>
          <w:rFonts w:ascii="Narkisim" w:hAnsi="Narkisim" w:cs="Narkisim"/>
          <w:vanish/>
          <w:sz w:val="28"/>
          <w:szCs w:val="28"/>
          <w:rtl/>
        </w:rPr>
        <w:t xml:space="preserve"> – בעבור שהזכיר ומכה איש ומת </w:t>
      </w:r>
      <w:r w:rsidRPr="007C1D3C">
        <w:rPr>
          <w:rFonts w:ascii="Narkisim" w:hAnsi="Narkisim" w:cs="Narkisim"/>
          <w:vanish/>
          <w:color w:val="777777"/>
          <w:sz w:val="28"/>
          <w:szCs w:val="28"/>
          <w:rtl/>
        </w:rPr>
        <w:t>(שמות כ״א:י״ב)</w:t>
      </w:r>
      <w:r w:rsidRPr="007C1D3C">
        <w:rPr>
          <w:rFonts w:ascii="Narkisim" w:hAnsi="Narkisim" w:cs="Narkisim"/>
          <w:vanish/>
          <w:sz w:val="28"/>
          <w:szCs w:val="28"/>
          <w:rtl/>
        </w:rPr>
        <w:t xml:space="preserve">, הוצרך לפרש, כי יש מכה בלא מיתת המוכה שימות, כמו: </w:t>
      </w:r>
      <w:r w:rsidRPr="007C1D3C">
        <w:rPr>
          <w:rFonts w:ascii="Narkisim" w:hAnsi="Narkisim" w:cs="Narkisim"/>
          <w:b/>
          <w:bCs/>
          <w:vanish/>
          <w:sz w:val="28"/>
          <w:szCs w:val="28"/>
          <w:rtl/>
        </w:rPr>
        <w:t>מכה אביו</w:t>
      </w:r>
      <w:r w:rsidRPr="007C1D3C">
        <w:rPr>
          <w:rFonts w:ascii="Narkisim" w:hAnsi="Narkisim" w:cs="Narkisim"/>
          <w:sz w:val="28"/>
          <w:szCs w:val="28"/>
          <w:rtl/>
        </w:rPr>
        <w:t xml:space="preserve">טו) </w:t>
      </w:r>
      <w:r w:rsidRPr="007C1D3C">
        <w:rPr>
          <w:rFonts w:ascii="Narkisim" w:hAnsi="Narkisim" w:cs="Narkisim"/>
          <w:b/>
          <w:bCs/>
          <w:sz w:val="28"/>
          <w:szCs w:val="28"/>
          <w:rtl/>
        </w:rPr>
        <w:t>ומכה</w:t>
      </w:r>
      <w:r w:rsidRPr="007C1D3C">
        <w:rPr>
          <w:rFonts w:ascii="Narkisim" w:hAnsi="Narkisim" w:cs="Narkisim"/>
          <w:sz w:val="28"/>
          <w:szCs w:val="28"/>
          <w:rtl/>
        </w:rPr>
        <w:t xml:space="preserve"> – בעבור שהזכיר ומכה איש ומת (שמות </w:t>
      </w:r>
      <w:proofErr w:type="spellStart"/>
      <w:r w:rsidRPr="007C1D3C">
        <w:rPr>
          <w:rFonts w:ascii="Narkisim" w:hAnsi="Narkisim" w:cs="Narkisim"/>
          <w:sz w:val="28"/>
          <w:szCs w:val="28"/>
          <w:rtl/>
        </w:rPr>
        <w:t>כ״א:י״ב</w:t>
      </w:r>
      <w:proofErr w:type="spellEnd"/>
      <w:r w:rsidRPr="007C1D3C">
        <w:rPr>
          <w:rFonts w:ascii="Narkisim" w:hAnsi="Narkisim" w:cs="Narkisim"/>
          <w:sz w:val="28"/>
          <w:szCs w:val="28"/>
          <w:rtl/>
        </w:rPr>
        <w:t>), הוצרך לפרש, כי יש מכה בלא מיתת המוכה שימות, כמו: מכה אביו</w:t>
      </w:r>
      <w:r w:rsidRPr="007C1D3C">
        <w:rPr>
          <w:rFonts w:ascii="Narkisim" w:hAnsi="Narkisim" w:cs="Narkisim" w:hint="cs"/>
          <w:sz w:val="28"/>
          <w:szCs w:val="28"/>
          <w:rtl/>
        </w:rPr>
        <w:t>.</w:t>
      </w:r>
    </w:p>
    <w:p w:rsidR="007C1D3C" w:rsidRPr="007C1D3C" w:rsidRDefault="007C1D3C" w:rsidP="007C1D3C">
      <w:pPr>
        <w:ind w:left="-483" w:right="-426"/>
        <w:jc w:val="both"/>
        <w:rPr>
          <w:rFonts w:ascii="Narkisim" w:hAnsi="Narkisim" w:cs="Narkisim"/>
          <w:sz w:val="28"/>
          <w:szCs w:val="28"/>
          <w:rtl/>
        </w:rPr>
      </w:pPr>
      <w:r w:rsidRPr="007C1D3C">
        <w:rPr>
          <w:rFonts w:ascii="Narkisim" w:hAnsi="Narkisim" w:cs="Narkisim"/>
          <w:sz w:val="28"/>
          <w:szCs w:val="28"/>
          <w:rtl/>
        </w:rPr>
        <w:t xml:space="preserve">לדעת </w:t>
      </w:r>
      <w:proofErr w:type="spellStart"/>
      <w:r w:rsidRPr="007C1D3C">
        <w:rPr>
          <w:rFonts w:ascii="Narkisim" w:hAnsi="Narkisim" w:cs="Narkisim"/>
          <w:sz w:val="28"/>
          <w:szCs w:val="28"/>
          <w:rtl/>
        </w:rPr>
        <w:t>ראב"ע</w:t>
      </w:r>
      <w:proofErr w:type="spellEnd"/>
      <w:r w:rsidRPr="007C1D3C">
        <w:rPr>
          <w:rFonts w:ascii="Narkisim" w:hAnsi="Narkisim" w:cs="Narkisim"/>
          <w:sz w:val="28"/>
          <w:szCs w:val="28"/>
          <w:rtl/>
        </w:rPr>
        <w:t xml:space="preserve"> דיני העבד המופיעים בפסוקים א-יא זקוקים להשלמה – דיני הכאת העבד. בכדי לדון בהם עוברת התורה לדון בדיני המכים כהקדמה לדיני מכה עבדו. תוך כדי דיון בדיני המכים ועונשיהם מזכירה התורה כי במקרה של הכאת אב ואם</w:t>
      </w:r>
      <w:r w:rsidRPr="007C1D3C">
        <w:rPr>
          <w:rFonts w:ascii="Narkisim" w:hAnsi="Narkisim" w:cs="Narkisim" w:hint="cs"/>
          <w:sz w:val="28"/>
          <w:szCs w:val="28"/>
          <w:rtl/>
        </w:rPr>
        <w:t>,</w:t>
      </w:r>
      <w:r w:rsidRPr="007C1D3C">
        <w:rPr>
          <w:rFonts w:ascii="Narkisim" w:hAnsi="Narkisim" w:cs="Narkisim"/>
          <w:sz w:val="28"/>
          <w:szCs w:val="28"/>
          <w:rtl/>
        </w:rPr>
        <w:t xml:space="preserve"> גם אם הם נהרגו</w:t>
      </w:r>
      <w:r w:rsidRPr="007C1D3C">
        <w:rPr>
          <w:rFonts w:ascii="Narkisim" w:hAnsi="Narkisim" w:cs="Narkisim" w:hint="cs"/>
          <w:sz w:val="28"/>
          <w:szCs w:val="28"/>
          <w:rtl/>
        </w:rPr>
        <w:t xml:space="preserve"> מהמכה,</w:t>
      </w:r>
      <w:r w:rsidRPr="007C1D3C">
        <w:rPr>
          <w:rFonts w:ascii="Narkisim" w:hAnsi="Narkisim" w:cs="Narkisim"/>
          <w:sz w:val="28"/>
          <w:szCs w:val="28"/>
          <w:rtl/>
        </w:rPr>
        <w:t xml:space="preserve"> דינו של המכה מוות. </w:t>
      </w:r>
      <w:proofErr w:type="spellStart"/>
      <w:r w:rsidRPr="007C1D3C">
        <w:rPr>
          <w:rFonts w:ascii="Narkisim" w:hAnsi="Narkisim" w:cs="Narkisim" w:hint="cs"/>
          <w:sz w:val="28"/>
          <w:szCs w:val="28"/>
          <w:rtl/>
        </w:rPr>
        <w:t>ראב"ע</w:t>
      </w:r>
      <w:proofErr w:type="spellEnd"/>
      <w:r w:rsidRPr="007C1D3C">
        <w:rPr>
          <w:rFonts w:ascii="Narkisim" w:hAnsi="Narkisim" w:cs="Narkisim" w:hint="cs"/>
          <w:sz w:val="28"/>
          <w:szCs w:val="28"/>
          <w:rtl/>
        </w:rPr>
        <w:t xml:space="preserve"> מזהה בפירושו נושא עקרי (דיני העבד) על הרקע הנדרש להשלמת דינים אלו (דיני המכים בלבד) ועל סטייה קלה הקשורה לנושא (אם כבר הוזכרו דיני המכה יש לדון בדין החריג של מכה אביו ואמו)</w:t>
      </w:r>
    </w:p>
    <w:p w:rsidR="007C1D3C" w:rsidRPr="007C1D3C" w:rsidRDefault="007C1D3C" w:rsidP="007C1D3C">
      <w:pPr>
        <w:ind w:left="-483" w:right="-426"/>
        <w:jc w:val="both"/>
        <w:rPr>
          <w:rFonts w:ascii="Narkisim" w:hAnsi="Narkisim" w:cs="Narkisim"/>
          <w:sz w:val="28"/>
          <w:szCs w:val="28"/>
          <w:rtl/>
        </w:rPr>
      </w:pPr>
      <w:r w:rsidRPr="007C1D3C">
        <w:rPr>
          <w:rFonts w:ascii="Narkisim" w:hAnsi="Narkisim" w:cs="Narkisim" w:hint="cs"/>
          <w:sz w:val="28"/>
          <w:szCs w:val="28"/>
          <w:rtl/>
        </w:rPr>
        <w:t xml:space="preserve">דוגמא נוספת, בה נראה כי </w:t>
      </w:r>
      <w:proofErr w:type="spellStart"/>
      <w:r w:rsidRPr="007C1D3C">
        <w:rPr>
          <w:rFonts w:ascii="Narkisim" w:hAnsi="Narkisim" w:cs="Narkisim" w:hint="cs"/>
          <w:sz w:val="28"/>
          <w:szCs w:val="28"/>
          <w:rtl/>
        </w:rPr>
        <w:t>ראב"ע</w:t>
      </w:r>
      <w:proofErr w:type="spellEnd"/>
      <w:r w:rsidRPr="007C1D3C">
        <w:rPr>
          <w:rFonts w:ascii="Narkisim" w:hAnsi="Narkisim" w:cs="Narkisim" w:hint="cs"/>
          <w:sz w:val="28"/>
          <w:szCs w:val="28"/>
          <w:rtl/>
        </w:rPr>
        <w:t xml:space="preserve"> נוקט ב</w:t>
      </w:r>
      <w:r w:rsidRPr="007C1D3C">
        <w:rPr>
          <w:rFonts w:ascii="Narkisim" w:hAnsi="Narkisim" w:cs="Narkisim"/>
          <w:sz w:val="28"/>
          <w:szCs w:val="28"/>
          <w:rtl/>
        </w:rPr>
        <w:t>דרך יצירתית יותר למציאת קשר בין מצוות מצ</w:t>
      </w:r>
      <w:r w:rsidRPr="007C1D3C">
        <w:rPr>
          <w:rFonts w:ascii="Narkisim" w:hAnsi="Narkisim" w:cs="Narkisim" w:hint="cs"/>
          <w:sz w:val="28"/>
          <w:szCs w:val="28"/>
          <w:rtl/>
        </w:rPr>
        <w:t xml:space="preserve">ויה </w:t>
      </w:r>
      <w:r w:rsidRPr="007C1D3C">
        <w:rPr>
          <w:rFonts w:ascii="Narkisim" w:hAnsi="Narkisim" w:cs="Narkisim"/>
          <w:sz w:val="28"/>
          <w:szCs w:val="28"/>
          <w:rtl/>
        </w:rPr>
        <w:t>בפירוש</w:t>
      </w:r>
      <w:r w:rsidRPr="007C1D3C">
        <w:rPr>
          <w:rFonts w:ascii="Narkisim" w:hAnsi="Narkisim" w:cs="Narkisim" w:hint="cs"/>
          <w:sz w:val="28"/>
          <w:szCs w:val="28"/>
          <w:rtl/>
        </w:rPr>
        <w:t>ו</w:t>
      </w:r>
      <w:r w:rsidRPr="007C1D3C">
        <w:rPr>
          <w:rFonts w:ascii="Narkisim" w:hAnsi="Narkisim" w:cs="Narkisim"/>
          <w:sz w:val="28"/>
          <w:szCs w:val="28"/>
          <w:rtl/>
        </w:rPr>
        <w:t xml:space="preserve"> לסמיכות שבין דין פיתוי הבתולה לדין המכשפה (</w:t>
      </w:r>
      <w:proofErr w:type="spellStart"/>
      <w:r w:rsidRPr="007C1D3C">
        <w:rPr>
          <w:rFonts w:ascii="Narkisim" w:hAnsi="Narkisim" w:cs="Narkisim"/>
          <w:sz w:val="28"/>
          <w:szCs w:val="28"/>
          <w:rtl/>
        </w:rPr>
        <w:t>כב</w:t>
      </w:r>
      <w:proofErr w:type="spellEnd"/>
      <w:r w:rsidRPr="007C1D3C">
        <w:rPr>
          <w:rFonts w:ascii="Narkisim" w:hAnsi="Narkisim" w:cs="Narkisim"/>
          <w:sz w:val="28"/>
          <w:szCs w:val="28"/>
          <w:rtl/>
        </w:rPr>
        <w:t xml:space="preserve">, טו – </w:t>
      </w:r>
      <w:proofErr w:type="spellStart"/>
      <w:r w:rsidRPr="007C1D3C">
        <w:rPr>
          <w:rFonts w:ascii="Narkisim" w:hAnsi="Narkisim" w:cs="Narkisim"/>
          <w:sz w:val="28"/>
          <w:szCs w:val="28"/>
          <w:rtl/>
        </w:rPr>
        <w:t>יז</w:t>
      </w:r>
      <w:proofErr w:type="spellEnd"/>
      <w:r w:rsidRPr="007C1D3C">
        <w:rPr>
          <w:rFonts w:ascii="Narkisim" w:hAnsi="Narkisim" w:cs="Narkisim"/>
          <w:sz w:val="28"/>
          <w:szCs w:val="28"/>
          <w:rtl/>
        </w:rPr>
        <w:t xml:space="preserve">) </w:t>
      </w:r>
      <w:r w:rsidRPr="007C1D3C">
        <w:rPr>
          <w:rFonts w:ascii="Narkisim" w:hAnsi="Narkisim" w:cs="Narkisim" w:hint="cs"/>
          <w:sz w:val="28"/>
          <w:szCs w:val="28"/>
          <w:rtl/>
        </w:rPr>
        <w:t xml:space="preserve">לדבריו </w:t>
      </w:r>
      <w:r w:rsidRPr="007C1D3C">
        <w:rPr>
          <w:rFonts w:ascii="Narkisim" w:hAnsi="Narkisim" w:cs="Narkisim"/>
          <w:sz w:val="28"/>
          <w:szCs w:val="28"/>
          <w:rtl/>
        </w:rPr>
        <w:t>(בפירוש</w:t>
      </w:r>
      <w:r w:rsidRPr="007C1D3C">
        <w:rPr>
          <w:rFonts w:ascii="Narkisim" w:hAnsi="Narkisim" w:cs="Narkisim" w:hint="cs"/>
          <w:sz w:val="28"/>
          <w:szCs w:val="28"/>
          <w:rtl/>
        </w:rPr>
        <w:t xml:space="preserve"> הקצר</w:t>
      </w:r>
      <w:r w:rsidRPr="007C1D3C">
        <w:rPr>
          <w:rFonts w:ascii="Narkisim" w:hAnsi="Narkisim" w:cs="Narkisim"/>
          <w:sz w:val="28"/>
          <w:szCs w:val="28"/>
          <w:rtl/>
        </w:rPr>
        <w:t xml:space="preserve"> </w:t>
      </w:r>
      <w:proofErr w:type="spellStart"/>
      <w:r w:rsidRPr="007C1D3C">
        <w:rPr>
          <w:rFonts w:ascii="Narkisim" w:hAnsi="Narkisim" w:cs="Narkisim"/>
          <w:sz w:val="28"/>
          <w:szCs w:val="28"/>
          <w:rtl/>
        </w:rPr>
        <w:t>לכא</w:t>
      </w:r>
      <w:proofErr w:type="spellEnd"/>
      <w:r w:rsidRPr="007C1D3C">
        <w:rPr>
          <w:rFonts w:ascii="Narkisim" w:hAnsi="Narkisim" w:cs="Narkisim"/>
          <w:sz w:val="28"/>
          <w:szCs w:val="28"/>
          <w:rtl/>
        </w:rPr>
        <w:t>, א)</w:t>
      </w:r>
      <w:r w:rsidRPr="007C1D3C">
        <w:rPr>
          <w:rFonts w:ascii="Narkisim" w:hAnsi="Narkisim" w:cs="Narkisim" w:hint="cs"/>
          <w:sz w:val="28"/>
          <w:szCs w:val="28"/>
          <w:rtl/>
        </w:rPr>
        <w:t>:</w:t>
      </w:r>
      <w:r w:rsidRPr="007C1D3C">
        <w:rPr>
          <w:rFonts w:ascii="Narkisim" w:hAnsi="Narkisim" w:cs="Narkisim"/>
          <w:sz w:val="28"/>
          <w:szCs w:val="28"/>
          <w:rtl/>
        </w:rPr>
        <w:t xml:space="preserve"> </w:t>
      </w:r>
    </w:p>
    <w:p w:rsidR="007C1D3C" w:rsidRPr="007C1D3C" w:rsidRDefault="007C1D3C" w:rsidP="007C1D3C">
      <w:pPr>
        <w:ind w:left="1927" w:right="-426"/>
        <w:jc w:val="both"/>
        <w:rPr>
          <w:rFonts w:ascii="Narkisim" w:hAnsi="Narkisim" w:cs="Narkisim"/>
          <w:sz w:val="28"/>
          <w:szCs w:val="28"/>
          <w:rtl/>
        </w:rPr>
      </w:pPr>
      <w:r w:rsidRPr="007C1D3C">
        <w:rPr>
          <w:rFonts w:ascii="Narkisim" w:hAnsi="Narkisim" w:cs="Narkisim"/>
          <w:sz w:val="28"/>
          <w:szCs w:val="28"/>
          <w:rtl/>
        </w:rPr>
        <w:t xml:space="preserve">והזכיר מכשפה אחריה בעבור שיבקש האוהב נערה דברי כשפים למלאות </w:t>
      </w:r>
      <w:proofErr w:type="spellStart"/>
      <w:r w:rsidRPr="007C1D3C">
        <w:rPr>
          <w:rFonts w:ascii="Narkisim" w:hAnsi="Narkisim" w:cs="Narkisim"/>
          <w:sz w:val="28"/>
          <w:szCs w:val="28"/>
          <w:rtl/>
        </w:rPr>
        <w:t>תאותו</w:t>
      </w:r>
      <w:proofErr w:type="spellEnd"/>
      <w:r w:rsidRPr="007C1D3C">
        <w:rPr>
          <w:rFonts w:ascii="Narkisim" w:hAnsi="Narkisim" w:cs="Narkisim"/>
          <w:sz w:val="28"/>
          <w:szCs w:val="28"/>
          <w:rtl/>
        </w:rPr>
        <w:t xml:space="preserve">. </w:t>
      </w:r>
    </w:p>
    <w:p w:rsidR="007C1D3C" w:rsidRPr="007C1D3C" w:rsidRDefault="007C1D3C" w:rsidP="007C1D3C">
      <w:pPr>
        <w:ind w:left="-483" w:right="-426"/>
        <w:jc w:val="both"/>
        <w:rPr>
          <w:rFonts w:ascii="Narkisim" w:hAnsi="Narkisim" w:cs="Narkisim"/>
          <w:sz w:val="28"/>
          <w:szCs w:val="28"/>
          <w:rtl/>
        </w:rPr>
      </w:pPr>
      <w:proofErr w:type="spellStart"/>
      <w:r w:rsidRPr="007C1D3C">
        <w:rPr>
          <w:rFonts w:ascii="Narkisim" w:hAnsi="Narkisim" w:cs="Narkisim" w:hint="cs"/>
          <w:sz w:val="28"/>
          <w:szCs w:val="28"/>
          <w:rtl/>
        </w:rPr>
        <w:t>ראב"ע</w:t>
      </w:r>
      <w:proofErr w:type="spellEnd"/>
      <w:r w:rsidRPr="007C1D3C">
        <w:rPr>
          <w:rFonts w:ascii="Narkisim" w:hAnsi="Narkisim" w:cs="Narkisim" w:hint="cs"/>
          <w:sz w:val="28"/>
          <w:szCs w:val="28"/>
          <w:rtl/>
        </w:rPr>
        <w:t xml:space="preserve"> טוען שבפועל המפתה עלול להיעזר בש</w:t>
      </w:r>
      <w:r w:rsidRPr="007C1D3C">
        <w:rPr>
          <w:rFonts w:ascii="Narkisim" w:hAnsi="Narkisim" w:cs="Narkisim"/>
          <w:sz w:val="28"/>
          <w:szCs w:val="28"/>
          <w:rtl/>
        </w:rPr>
        <w:t xml:space="preserve">ירותיה של מכשפה </w:t>
      </w:r>
      <w:r w:rsidRPr="007C1D3C">
        <w:rPr>
          <w:rFonts w:ascii="Narkisim" w:hAnsi="Narkisim" w:cs="Narkisim" w:hint="cs"/>
          <w:sz w:val="28"/>
          <w:szCs w:val="28"/>
          <w:rtl/>
        </w:rPr>
        <w:t xml:space="preserve">כדי </w:t>
      </w:r>
      <w:r w:rsidRPr="007C1D3C">
        <w:rPr>
          <w:rFonts w:ascii="Narkisim" w:hAnsi="Narkisim" w:cs="Narkisim"/>
          <w:sz w:val="28"/>
          <w:szCs w:val="28"/>
          <w:rtl/>
        </w:rPr>
        <w:t>שתסייע לו בכישוף אהובתו.....</w:t>
      </w:r>
      <w:r w:rsidRPr="007C1D3C">
        <w:rPr>
          <w:rFonts w:ascii="Narkisim" w:hAnsi="Narkisim" w:cs="Narkisim" w:hint="cs"/>
          <w:sz w:val="28"/>
          <w:szCs w:val="28"/>
          <w:rtl/>
        </w:rPr>
        <w:t xml:space="preserve"> אי לכך נסמכו מצוות אלו זו לזו.  </w:t>
      </w:r>
    </w:p>
    <w:p w:rsidR="007C1D3C" w:rsidRDefault="007C1D3C" w:rsidP="007C1D3C">
      <w:pPr>
        <w:ind w:left="-483" w:right="-426"/>
        <w:jc w:val="both"/>
        <w:rPr>
          <w:rFonts w:ascii="Narkisim" w:hAnsi="Narkisim" w:cs="Narkisim" w:hint="cs"/>
          <w:sz w:val="28"/>
          <w:szCs w:val="28"/>
          <w:rtl/>
        </w:rPr>
      </w:pPr>
    </w:p>
    <w:p w:rsidR="007C1D3C" w:rsidRDefault="007C1D3C" w:rsidP="007C1D3C">
      <w:pPr>
        <w:ind w:left="-483" w:right="-426"/>
        <w:jc w:val="both"/>
        <w:rPr>
          <w:rFonts w:ascii="Narkisim" w:hAnsi="Narkisim" w:cs="Narkisim" w:hint="cs"/>
          <w:sz w:val="28"/>
          <w:szCs w:val="28"/>
          <w:rtl/>
        </w:rPr>
      </w:pPr>
    </w:p>
    <w:p w:rsidR="007C1D3C" w:rsidRDefault="007C1D3C" w:rsidP="007C1D3C">
      <w:pPr>
        <w:ind w:left="-483" w:right="-426"/>
        <w:jc w:val="both"/>
        <w:rPr>
          <w:rFonts w:ascii="Narkisim" w:hAnsi="Narkisim" w:cs="Narkisim" w:hint="cs"/>
          <w:sz w:val="28"/>
          <w:szCs w:val="28"/>
          <w:rtl/>
        </w:rPr>
      </w:pPr>
    </w:p>
    <w:p w:rsidR="007C1D3C" w:rsidRDefault="007C1D3C" w:rsidP="007C1D3C">
      <w:pPr>
        <w:ind w:left="-483" w:right="-426"/>
        <w:jc w:val="both"/>
        <w:rPr>
          <w:rFonts w:ascii="Narkisim" w:hAnsi="Narkisim" w:cs="Narkisim" w:hint="cs"/>
          <w:sz w:val="28"/>
          <w:szCs w:val="28"/>
          <w:rtl/>
        </w:rPr>
      </w:pPr>
    </w:p>
    <w:p w:rsidR="007C1D3C" w:rsidRDefault="007C1D3C" w:rsidP="007C1D3C">
      <w:pPr>
        <w:ind w:left="-483" w:right="-426"/>
        <w:jc w:val="both"/>
        <w:rPr>
          <w:rFonts w:ascii="Narkisim" w:hAnsi="Narkisim" w:cs="Narkisim" w:hint="cs"/>
          <w:sz w:val="28"/>
          <w:szCs w:val="28"/>
          <w:rtl/>
        </w:rPr>
      </w:pPr>
    </w:p>
    <w:p w:rsidR="007C1D3C" w:rsidRPr="007C1D3C" w:rsidRDefault="007C1D3C" w:rsidP="007C1D3C">
      <w:pPr>
        <w:ind w:left="-483" w:right="-426"/>
        <w:jc w:val="both"/>
        <w:rPr>
          <w:rFonts w:ascii="Narkisim" w:hAnsi="Narkisim" w:cs="Narkisim"/>
          <w:sz w:val="28"/>
          <w:szCs w:val="28"/>
          <w:rtl/>
        </w:rPr>
      </w:pPr>
      <w:r w:rsidRPr="007C1D3C">
        <w:rPr>
          <w:rFonts w:ascii="Narkisim" w:hAnsi="Narkisim" w:cs="Narkisim" w:hint="cs"/>
          <w:sz w:val="28"/>
          <w:szCs w:val="28"/>
          <w:rtl/>
        </w:rPr>
        <w:lastRenderedPageBreak/>
        <w:t xml:space="preserve">הדוגמאות שהבאתי משקפות את מפעלו הפרשני של </w:t>
      </w:r>
      <w:proofErr w:type="spellStart"/>
      <w:r w:rsidRPr="007C1D3C">
        <w:rPr>
          <w:rFonts w:ascii="Narkisim" w:hAnsi="Narkisim" w:cs="Narkisim" w:hint="cs"/>
          <w:sz w:val="28"/>
          <w:szCs w:val="28"/>
          <w:rtl/>
        </w:rPr>
        <w:t>ראב"ע</w:t>
      </w:r>
      <w:proofErr w:type="spellEnd"/>
      <w:r w:rsidRPr="007C1D3C">
        <w:rPr>
          <w:rFonts w:ascii="Narkisim" w:hAnsi="Narkisim" w:cs="Narkisim" w:hint="cs"/>
          <w:sz w:val="28"/>
          <w:szCs w:val="28"/>
          <w:rtl/>
        </w:rPr>
        <w:t xml:space="preserve"> ואת למאמציו השיטתיים בהצעת פירוש לסמיכותן של מצוות. אולם מדוע מתאמץ כל כך </w:t>
      </w:r>
      <w:proofErr w:type="spellStart"/>
      <w:r w:rsidRPr="007C1D3C">
        <w:rPr>
          <w:rFonts w:ascii="Narkisim" w:hAnsi="Narkisim" w:cs="Narkisim" w:hint="cs"/>
          <w:sz w:val="28"/>
          <w:szCs w:val="28"/>
          <w:rtl/>
        </w:rPr>
        <w:t>ראב"ע</w:t>
      </w:r>
      <w:proofErr w:type="spellEnd"/>
      <w:r w:rsidRPr="007C1D3C">
        <w:rPr>
          <w:rFonts w:ascii="Narkisim" w:hAnsi="Narkisim" w:cs="Narkisim" w:hint="cs"/>
          <w:sz w:val="28"/>
          <w:szCs w:val="28"/>
          <w:rtl/>
        </w:rPr>
        <w:t xml:space="preserve"> להבין את סדר המצוות לאחר שהצהיר כי אין חובה למצוא סדר זה וכי פירושים להבנת הסדר אינם מבוססים דיים? </w:t>
      </w:r>
    </w:p>
    <w:p w:rsidR="007C1D3C" w:rsidRPr="007C1D3C" w:rsidRDefault="007C1D3C" w:rsidP="007C1D3C">
      <w:pPr>
        <w:ind w:left="-483" w:right="-426"/>
        <w:jc w:val="both"/>
        <w:rPr>
          <w:rFonts w:ascii="Narkisim" w:hAnsi="Narkisim" w:cs="Narkisim"/>
          <w:sz w:val="28"/>
          <w:szCs w:val="28"/>
          <w:rtl/>
        </w:rPr>
      </w:pPr>
      <w:r w:rsidRPr="007C1D3C">
        <w:rPr>
          <w:rFonts w:ascii="Narkisim" w:hAnsi="Narkisim" w:cs="Narkisim" w:hint="cs"/>
          <w:sz w:val="28"/>
          <w:szCs w:val="28"/>
          <w:rtl/>
        </w:rPr>
        <w:t>את התשובה לכך נמצא בפירושו הארוך (</w:t>
      </w:r>
      <w:proofErr w:type="spellStart"/>
      <w:r w:rsidRPr="007C1D3C">
        <w:rPr>
          <w:rFonts w:ascii="Narkisim" w:hAnsi="Narkisim" w:cs="Narkisim" w:hint="cs"/>
          <w:sz w:val="28"/>
          <w:szCs w:val="28"/>
          <w:rtl/>
        </w:rPr>
        <w:t>כא</w:t>
      </w:r>
      <w:proofErr w:type="spellEnd"/>
      <w:r w:rsidRPr="007C1D3C">
        <w:rPr>
          <w:rFonts w:ascii="Narkisim" w:hAnsi="Narkisim" w:cs="Narkisim" w:hint="cs"/>
          <w:sz w:val="28"/>
          <w:szCs w:val="28"/>
          <w:rtl/>
        </w:rPr>
        <w:t>, א):</w:t>
      </w:r>
    </w:p>
    <w:p w:rsidR="007C1D3C" w:rsidRPr="007C1D3C" w:rsidRDefault="007C1D3C" w:rsidP="007C1D3C">
      <w:pPr>
        <w:pStyle w:val="ad"/>
        <w:ind w:left="509" w:right="-426"/>
        <w:rPr>
          <w:rFonts w:ascii="Narkisim" w:hAnsi="Narkisim" w:cs="Narkisim"/>
          <w:sz w:val="28"/>
          <w:szCs w:val="28"/>
          <w:rtl/>
        </w:rPr>
      </w:pPr>
      <w:r w:rsidRPr="007C1D3C">
        <w:rPr>
          <w:rFonts w:ascii="Narkisim" w:hAnsi="Narkisim" w:cs="Narkisim"/>
          <w:sz w:val="28"/>
          <w:szCs w:val="28"/>
          <w:rtl/>
        </w:rPr>
        <w:t xml:space="preserve">אומר לך כלל לפני שאחל לפרש, כי כל משפט או מצוה כל אחד עומד בפני עצמו. ואם יכולנו למצוא טעם למה דבק זה המשפט אל זה, או זאת </w:t>
      </w:r>
      <w:proofErr w:type="spellStart"/>
      <w:r w:rsidRPr="007C1D3C">
        <w:rPr>
          <w:rFonts w:ascii="Narkisim" w:hAnsi="Narkisim" w:cs="Narkisim"/>
          <w:sz w:val="28"/>
          <w:szCs w:val="28"/>
          <w:rtl/>
        </w:rPr>
        <w:t>המצוה</w:t>
      </w:r>
      <w:proofErr w:type="spellEnd"/>
      <w:r w:rsidRPr="007C1D3C">
        <w:rPr>
          <w:rFonts w:ascii="Narkisim" w:hAnsi="Narkisim" w:cs="Narkisim"/>
          <w:sz w:val="28"/>
          <w:szCs w:val="28"/>
          <w:rtl/>
        </w:rPr>
        <w:t xml:space="preserve"> אל זאת, נדבק בכל יכולתנו. ואם לא יכולנו, נחשוב כי </w:t>
      </w:r>
      <w:proofErr w:type="spellStart"/>
      <w:r w:rsidRPr="007C1D3C">
        <w:rPr>
          <w:rFonts w:ascii="Narkisim" w:hAnsi="Narkisim" w:cs="Narkisim"/>
          <w:sz w:val="28"/>
          <w:szCs w:val="28"/>
          <w:rtl/>
        </w:rPr>
        <w:t>החסרון</w:t>
      </w:r>
      <w:proofErr w:type="spellEnd"/>
      <w:r w:rsidRPr="007C1D3C">
        <w:rPr>
          <w:rFonts w:ascii="Narkisim" w:hAnsi="Narkisim" w:cs="Narkisim"/>
          <w:sz w:val="28"/>
          <w:szCs w:val="28"/>
          <w:rtl/>
        </w:rPr>
        <w:t xml:space="preserve"> בא מחוסר </w:t>
      </w:r>
      <w:proofErr w:type="spellStart"/>
      <w:r w:rsidRPr="007C1D3C">
        <w:rPr>
          <w:rFonts w:ascii="Narkisim" w:hAnsi="Narkisim" w:cs="Narkisim"/>
          <w:sz w:val="28"/>
          <w:szCs w:val="28"/>
          <w:rtl/>
        </w:rPr>
        <w:t>דעתינו</w:t>
      </w:r>
      <w:proofErr w:type="spellEnd"/>
      <w:r w:rsidRPr="007C1D3C">
        <w:rPr>
          <w:rFonts w:ascii="Narkisim" w:hAnsi="Narkisim" w:cs="Narkisim"/>
          <w:sz w:val="28"/>
          <w:szCs w:val="28"/>
          <w:rtl/>
        </w:rPr>
        <w:t xml:space="preserve">. </w:t>
      </w:r>
    </w:p>
    <w:p w:rsidR="007C1D3C" w:rsidRPr="007C1D3C" w:rsidRDefault="007C1D3C" w:rsidP="007C1D3C">
      <w:pPr>
        <w:pStyle w:val="ad"/>
        <w:ind w:left="-483" w:right="-426"/>
        <w:rPr>
          <w:rFonts w:ascii="Narkisim" w:hAnsi="Narkisim" w:cs="Narkisim"/>
          <w:sz w:val="28"/>
          <w:szCs w:val="28"/>
          <w:rtl/>
        </w:rPr>
      </w:pPr>
      <w:r w:rsidRPr="007C1D3C">
        <w:rPr>
          <w:rFonts w:ascii="Narkisim" w:hAnsi="Narkisim" w:cs="Narkisim" w:hint="cs"/>
          <w:sz w:val="28"/>
          <w:szCs w:val="28"/>
          <w:rtl/>
        </w:rPr>
        <w:t xml:space="preserve">הנחתו של </w:t>
      </w:r>
      <w:proofErr w:type="spellStart"/>
      <w:r w:rsidRPr="007C1D3C">
        <w:rPr>
          <w:rFonts w:ascii="Narkisim" w:hAnsi="Narkisim" w:cs="Narkisim" w:hint="cs"/>
          <w:sz w:val="28"/>
          <w:szCs w:val="28"/>
          <w:rtl/>
        </w:rPr>
        <w:t>ראב"ע</w:t>
      </w:r>
      <w:proofErr w:type="spellEnd"/>
      <w:r w:rsidRPr="007C1D3C">
        <w:rPr>
          <w:rFonts w:ascii="Narkisim" w:hAnsi="Narkisim" w:cs="Narkisim" w:hint="cs"/>
          <w:sz w:val="28"/>
          <w:szCs w:val="28"/>
          <w:rtl/>
        </w:rPr>
        <w:t xml:space="preserve"> היא כי חייב להימצא הגיון לסדר המצוות. נראה שמאחורי הנחה זו מבוססת הנחה רחבה יותר  - התורה כתובה בהגיון ובסדר. שאיפתו לגילוי סדר זה מביאה אותו לעיתים למבוי סתום. </w:t>
      </w:r>
      <w:proofErr w:type="spellStart"/>
      <w:r w:rsidRPr="007C1D3C">
        <w:rPr>
          <w:rFonts w:ascii="Narkisim" w:hAnsi="Narkisim" w:cs="Narkisim" w:hint="cs"/>
          <w:sz w:val="28"/>
          <w:szCs w:val="28"/>
          <w:rtl/>
        </w:rPr>
        <w:t>ראב"ע</w:t>
      </w:r>
      <w:proofErr w:type="spellEnd"/>
      <w:r w:rsidRPr="007C1D3C">
        <w:rPr>
          <w:rFonts w:ascii="Narkisim" w:hAnsi="Narkisim" w:cs="Narkisim" w:hint="cs"/>
          <w:sz w:val="28"/>
          <w:szCs w:val="28"/>
          <w:rtl/>
        </w:rPr>
        <w:t xml:space="preserve"> מצהיר בפנינו על חובתו כפרשן להתאמץ ולמצוא סדר זה בכל יכולתו. את חוסר יכולתו להציע פירוש לסמיכות במקרים מסוימים מייחס </w:t>
      </w:r>
      <w:proofErr w:type="spellStart"/>
      <w:r w:rsidRPr="007C1D3C">
        <w:rPr>
          <w:rFonts w:ascii="Narkisim" w:hAnsi="Narkisim" w:cs="Narkisim" w:hint="cs"/>
          <w:sz w:val="28"/>
          <w:szCs w:val="28"/>
          <w:rtl/>
        </w:rPr>
        <w:t>ראב"ע</w:t>
      </w:r>
      <w:proofErr w:type="spellEnd"/>
      <w:r w:rsidRPr="007C1D3C">
        <w:rPr>
          <w:rFonts w:ascii="Narkisim" w:hAnsi="Narkisim" w:cs="Narkisim" w:hint="cs"/>
          <w:sz w:val="28"/>
          <w:szCs w:val="28"/>
          <w:rtl/>
        </w:rPr>
        <w:t xml:space="preserve"> בענוותנותו ומתוך הכרה במעלת התורה </w:t>
      </w:r>
      <w:r w:rsidRPr="007C1D3C">
        <w:rPr>
          <w:rFonts w:ascii="Narkisim" w:hAnsi="Narkisim" w:cs="Narkisim"/>
          <w:sz w:val="28"/>
          <w:szCs w:val="28"/>
          <w:rtl/>
        </w:rPr>
        <w:t>–</w:t>
      </w:r>
      <w:r w:rsidRPr="007C1D3C">
        <w:rPr>
          <w:rFonts w:ascii="Narkisim" w:hAnsi="Narkisim" w:cs="Narkisim" w:hint="cs"/>
          <w:sz w:val="28"/>
          <w:szCs w:val="28"/>
          <w:rtl/>
        </w:rPr>
        <w:t xml:space="preserve"> ל'חוסר דעתנו'. </w:t>
      </w:r>
    </w:p>
    <w:p w:rsidR="007C1D3C" w:rsidRPr="007C1D3C" w:rsidRDefault="007C1D3C" w:rsidP="007C1D3C">
      <w:pPr>
        <w:pStyle w:val="ad"/>
        <w:ind w:left="-483" w:right="-426"/>
        <w:rPr>
          <w:rFonts w:ascii="Narkisim" w:hAnsi="Narkisim" w:cs="Narkisim"/>
          <w:sz w:val="28"/>
          <w:szCs w:val="28"/>
          <w:rtl/>
        </w:rPr>
      </w:pPr>
      <w:r w:rsidRPr="007C1D3C">
        <w:rPr>
          <w:rFonts w:ascii="Narkisim" w:hAnsi="Narkisim" w:cs="Narkisim" w:hint="cs"/>
          <w:sz w:val="28"/>
          <w:szCs w:val="28"/>
          <w:rtl/>
        </w:rPr>
        <w:t xml:space="preserve">נראה כי פירושי </w:t>
      </w:r>
      <w:proofErr w:type="spellStart"/>
      <w:r w:rsidRPr="007C1D3C">
        <w:rPr>
          <w:rFonts w:ascii="Narkisim" w:hAnsi="Narkisim" w:cs="Narkisim" w:hint="cs"/>
          <w:sz w:val="28"/>
          <w:szCs w:val="28"/>
          <w:rtl/>
        </w:rPr>
        <w:t>ראב"ע</w:t>
      </w:r>
      <w:proofErr w:type="spellEnd"/>
      <w:r w:rsidRPr="007C1D3C">
        <w:rPr>
          <w:rFonts w:ascii="Narkisim" w:hAnsi="Narkisim" w:cs="Narkisim" w:hint="cs"/>
          <w:sz w:val="28"/>
          <w:szCs w:val="28"/>
          <w:rtl/>
        </w:rPr>
        <w:t xml:space="preserve"> מניחים בפנינו את היסודות להבנת סדר המצוות ולא פחות חשוב מכך, את המאמץ והענווה הדרושים בלימוד תורה.  </w:t>
      </w:r>
    </w:p>
    <w:p w:rsidR="007C1D3C" w:rsidRPr="007C1D3C" w:rsidRDefault="007C1D3C" w:rsidP="007C1D3C">
      <w:pPr>
        <w:pStyle w:val="ad"/>
        <w:ind w:left="-483" w:right="-426"/>
        <w:rPr>
          <w:rFonts w:ascii="Narkisim" w:hAnsi="Narkisim" w:cs="Narkisim"/>
          <w:sz w:val="28"/>
          <w:szCs w:val="28"/>
          <w:rtl/>
        </w:rPr>
      </w:pPr>
    </w:p>
    <w:p w:rsidR="007C1D3C" w:rsidRPr="007C1D3C" w:rsidRDefault="007C1D3C" w:rsidP="007C1D3C">
      <w:pPr>
        <w:pStyle w:val="ae"/>
        <w:rPr>
          <w:sz w:val="22"/>
          <w:szCs w:val="22"/>
        </w:rPr>
      </w:pPr>
      <w:r w:rsidRPr="007C1D3C">
        <w:rPr>
          <w:rStyle w:val="ac"/>
          <w:sz w:val="22"/>
          <w:szCs w:val="22"/>
        </w:rPr>
        <w:footnoteRef/>
      </w:r>
      <w:r w:rsidRPr="007C1D3C">
        <w:rPr>
          <w:sz w:val="22"/>
          <w:szCs w:val="22"/>
          <w:rtl/>
        </w:rPr>
        <w:t xml:space="preserve"> </w:t>
      </w:r>
      <w:r w:rsidRPr="007C1D3C">
        <w:rPr>
          <w:rFonts w:hint="cs"/>
          <w:sz w:val="22"/>
          <w:szCs w:val="22"/>
          <w:rtl/>
        </w:rPr>
        <w:t xml:space="preserve">רבי אברהם אבן עזרא  1089 </w:t>
      </w:r>
      <w:r w:rsidRPr="007C1D3C">
        <w:rPr>
          <w:rFonts w:cstheme="minorBidi"/>
          <w:sz w:val="22"/>
          <w:szCs w:val="22"/>
          <w:rtl/>
        </w:rPr>
        <w:t>–</w:t>
      </w:r>
      <w:r w:rsidRPr="007C1D3C">
        <w:rPr>
          <w:rFonts w:hint="cs"/>
          <w:sz w:val="22"/>
          <w:szCs w:val="22"/>
          <w:rtl/>
        </w:rPr>
        <w:t xml:space="preserve"> 1164 בערך, חי עד גיל 50 בספרד ובעקבות רדיפות המוסלמים יצא צפונה ונדד במדינות שונות באירופה </w:t>
      </w:r>
      <w:r w:rsidRPr="007C1D3C">
        <w:rPr>
          <w:rFonts w:cstheme="minorBidi"/>
          <w:sz w:val="22"/>
          <w:szCs w:val="22"/>
          <w:rtl/>
        </w:rPr>
        <w:t>–</w:t>
      </w:r>
      <w:r w:rsidRPr="007C1D3C">
        <w:rPr>
          <w:rFonts w:hint="cs"/>
          <w:sz w:val="22"/>
          <w:szCs w:val="22"/>
          <w:rtl/>
        </w:rPr>
        <w:t xml:space="preserve"> איטליה, צרפת אנגליה ועוד.</w:t>
      </w:r>
    </w:p>
    <w:p w:rsidR="007C1D3C" w:rsidRPr="007C1D3C" w:rsidRDefault="007C1D3C" w:rsidP="007C1D3C">
      <w:pPr>
        <w:rPr>
          <w:sz w:val="22"/>
          <w:szCs w:val="22"/>
          <w:rtl/>
        </w:rPr>
      </w:pPr>
      <w:r w:rsidRPr="007C1D3C">
        <w:rPr>
          <w:rStyle w:val="ac"/>
          <w:sz w:val="22"/>
          <w:szCs w:val="22"/>
        </w:rPr>
        <w:footnoteRef/>
      </w:r>
      <w:r w:rsidRPr="007C1D3C">
        <w:rPr>
          <w:sz w:val="22"/>
          <w:szCs w:val="22"/>
          <w:rtl/>
        </w:rPr>
        <w:t xml:space="preserve"> </w:t>
      </w:r>
      <w:r w:rsidRPr="007C1D3C">
        <w:rPr>
          <w:rFonts w:hint="cs"/>
          <w:sz w:val="22"/>
          <w:szCs w:val="22"/>
          <w:rtl/>
          <w:lang w:eastAsia="he-IL"/>
        </w:rPr>
        <w:t xml:space="preserve">לאחר הגירתו מספרד כתב </w:t>
      </w:r>
      <w:proofErr w:type="spellStart"/>
      <w:r w:rsidRPr="007C1D3C">
        <w:rPr>
          <w:rFonts w:hint="cs"/>
          <w:sz w:val="22"/>
          <w:szCs w:val="22"/>
          <w:rtl/>
          <w:lang w:eastAsia="he-IL"/>
        </w:rPr>
        <w:t>ראב"ע</w:t>
      </w:r>
      <w:proofErr w:type="spellEnd"/>
      <w:r w:rsidRPr="007C1D3C">
        <w:rPr>
          <w:rFonts w:hint="cs"/>
          <w:sz w:val="22"/>
          <w:szCs w:val="22"/>
          <w:rtl/>
          <w:lang w:eastAsia="he-IL"/>
        </w:rPr>
        <w:t xml:space="preserve"> פירוש לחמישה חומשי תורה ובשלב מאוחר יותר בחייו שב וכתב פירוש נוסף לתורה הפירוש הארוך. לצערנו רק בפירוש לספר שמות, ובפרקים אחדים בספר בראשית, נותרו בידנו שני הפירושים.</w:t>
      </w:r>
    </w:p>
    <w:p w:rsidR="007C1D3C" w:rsidRPr="007C1D3C" w:rsidRDefault="007C1D3C" w:rsidP="007C1D3C">
      <w:pPr>
        <w:pStyle w:val="ad"/>
        <w:ind w:left="-483" w:right="-426"/>
        <w:rPr>
          <w:rFonts w:ascii="Narkisim" w:hAnsi="Narkisim" w:cs="Narkisim"/>
          <w:sz w:val="28"/>
          <w:szCs w:val="28"/>
        </w:rPr>
      </w:pPr>
    </w:p>
    <w:p w:rsidR="000E0322" w:rsidRPr="000E0322" w:rsidRDefault="003C5AFD" w:rsidP="00DC1427">
      <w:pPr>
        <w:spacing w:line="360" w:lineRule="auto"/>
        <w:jc w:val="both"/>
        <w:rPr>
          <w:rFonts w:ascii="Gisha" w:hAnsi="Gisha" w:cs="Gisha"/>
          <w:sz w:val="56"/>
          <w:szCs w:val="56"/>
          <w:rtl/>
        </w:rPr>
      </w:pPr>
      <w:r w:rsidRPr="003C5AFD">
        <w:rPr>
          <w:rFonts w:ascii="David" w:hAnsi="David" w:cs="David" w:hint="cs"/>
          <w:sz w:val="22"/>
          <w:szCs w:val="22"/>
          <w:rtl/>
        </w:rPr>
        <w:t xml:space="preserve"> </w:t>
      </w:r>
    </w:p>
    <w:sectPr w:rsidR="000E0322" w:rsidRPr="000E0322" w:rsidSect="003C5AFD">
      <w:headerReference w:type="default" r:id="rId8"/>
      <w:pgSz w:w="11906" w:h="16838"/>
      <w:pgMar w:top="1021" w:right="1418" w:bottom="1021"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194" w:rsidRDefault="00EB3194" w:rsidP="000E21A0">
      <w:r>
        <w:separator/>
      </w:r>
    </w:p>
  </w:endnote>
  <w:endnote w:type="continuationSeparator" w:id="0">
    <w:p w:rsidR="00EB3194" w:rsidRDefault="00EB3194" w:rsidP="000E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194" w:rsidRDefault="00EB3194" w:rsidP="000E21A0">
      <w:r>
        <w:separator/>
      </w:r>
    </w:p>
  </w:footnote>
  <w:footnote w:type="continuationSeparator" w:id="0">
    <w:p w:rsidR="00EB3194" w:rsidRDefault="00EB3194" w:rsidP="000E2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4DBC51D2" wp14:editId="4C9BBC48">
          <wp:simplePos x="0" y="0"/>
          <wp:positionH relativeFrom="column">
            <wp:posOffset>-906145</wp:posOffset>
          </wp:positionH>
          <wp:positionV relativeFrom="paragraph">
            <wp:posOffset>-434975</wp:posOffset>
          </wp:positionV>
          <wp:extent cx="7560635" cy="10692000"/>
          <wp:effectExtent l="0" t="0" r="254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635"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51328"/>
    <w:multiLevelType w:val="hybridMultilevel"/>
    <w:tmpl w:val="2FF6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E0322"/>
    <w:rsid w:val="000E21A0"/>
    <w:rsid w:val="000E43E0"/>
    <w:rsid w:val="00137302"/>
    <w:rsid w:val="0019032E"/>
    <w:rsid w:val="001A2A8A"/>
    <w:rsid w:val="00262E8D"/>
    <w:rsid w:val="003C5AFD"/>
    <w:rsid w:val="00406AB1"/>
    <w:rsid w:val="00467BDE"/>
    <w:rsid w:val="005569B6"/>
    <w:rsid w:val="006D154F"/>
    <w:rsid w:val="007C1D3C"/>
    <w:rsid w:val="00864514"/>
    <w:rsid w:val="008B6FD0"/>
    <w:rsid w:val="00920632"/>
    <w:rsid w:val="00A6429C"/>
    <w:rsid w:val="00C029F8"/>
    <w:rsid w:val="00C467DA"/>
    <w:rsid w:val="00D76D85"/>
    <w:rsid w:val="00DC1427"/>
    <w:rsid w:val="00DF4AE9"/>
    <w:rsid w:val="00E06017"/>
    <w:rsid w:val="00EB3194"/>
    <w:rsid w:val="00F961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BD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rPr>
      <w:rFonts w:ascii="Tahoma" w:eastAsiaTheme="minorHAnsi"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8">
    <w:name w:val="כותרת תחתונה תו"/>
    <w:basedOn w:val="a0"/>
    <w:link w:val="a7"/>
    <w:uiPriority w:val="99"/>
    <w:rsid w:val="000E21A0"/>
  </w:style>
  <w:style w:type="paragraph" w:styleId="a9">
    <w:name w:val="Plain Text"/>
    <w:basedOn w:val="a"/>
    <w:link w:val="aa"/>
    <w:semiHidden/>
    <w:unhideWhenUsed/>
    <w:rsid w:val="00467BDE"/>
    <w:rPr>
      <w:rFonts w:ascii="Courier New" w:hAnsi="Courier New" w:cs="Courier New"/>
      <w:sz w:val="20"/>
      <w:szCs w:val="20"/>
    </w:rPr>
  </w:style>
  <w:style w:type="character" w:customStyle="1" w:styleId="aa">
    <w:name w:val="טקסט רגיל תו"/>
    <w:basedOn w:val="a0"/>
    <w:link w:val="a9"/>
    <w:semiHidden/>
    <w:rsid w:val="00467BDE"/>
    <w:rPr>
      <w:rFonts w:ascii="Courier New" w:eastAsia="Times New Roman" w:hAnsi="Courier New" w:cs="Courier New"/>
      <w:sz w:val="20"/>
      <w:szCs w:val="20"/>
    </w:rPr>
  </w:style>
  <w:style w:type="paragraph" w:styleId="ab">
    <w:name w:val="List Paragraph"/>
    <w:basedOn w:val="a"/>
    <w:uiPriority w:val="34"/>
    <w:qFormat/>
    <w:rsid w:val="00406AB1"/>
    <w:pPr>
      <w:ind w:left="720"/>
      <w:contextualSpacing/>
    </w:pPr>
  </w:style>
  <w:style w:type="character" w:styleId="ac">
    <w:name w:val="footnote reference"/>
    <w:basedOn w:val="a0"/>
    <w:semiHidden/>
    <w:rsid w:val="007C1D3C"/>
    <w:rPr>
      <w:rFonts w:ascii="Times New Roman" w:hAnsi="Times New Roman" w:cs="Times New Roman"/>
      <w:vertAlign w:val="superscript"/>
    </w:rPr>
  </w:style>
  <w:style w:type="paragraph" w:styleId="ad">
    <w:name w:val="Block Text"/>
    <w:basedOn w:val="a"/>
    <w:semiHidden/>
    <w:rsid w:val="007C1D3C"/>
    <w:pPr>
      <w:spacing w:line="360" w:lineRule="auto"/>
      <w:ind w:left="820" w:right="709"/>
      <w:jc w:val="both"/>
    </w:pPr>
    <w:rPr>
      <w:lang w:eastAsia="he-IL"/>
    </w:rPr>
  </w:style>
  <w:style w:type="paragraph" w:styleId="ae">
    <w:name w:val="footnote text"/>
    <w:basedOn w:val="a"/>
    <w:link w:val="af"/>
    <w:semiHidden/>
    <w:rsid w:val="007C1D3C"/>
    <w:rPr>
      <w:sz w:val="20"/>
      <w:szCs w:val="20"/>
      <w:lang w:eastAsia="he-IL"/>
    </w:rPr>
  </w:style>
  <w:style w:type="character" w:customStyle="1" w:styleId="af">
    <w:name w:val="טקסט הערת שוליים תו"/>
    <w:basedOn w:val="a0"/>
    <w:link w:val="ae"/>
    <w:semiHidden/>
    <w:rsid w:val="007C1D3C"/>
    <w:rPr>
      <w:rFonts w:ascii="Times New Roman" w:eastAsia="Times New Roman" w:hAnsi="Times New Roman" w:cs="Times New Roman"/>
      <w:sz w:val="20"/>
      <w:szCs w:val="20"/>
      <w:lang w:eastAsia="he-IL"/>
    </w:rPr>
  </w:style>
  <w:style w:type="character" w:customStyle="1" w:styleId="pasuk-num1">
    <w:name w:val="pasuk-num1"/>
    <w:basedOn w:val="a0"/>
    <w:rsid w:val="007C1D3C"/>
    <w:rPr>
      <w:color w:val="80808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BD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rPr>
      <w:rFonts w:ascii="Tahoma" w:eastAsiaTheme="minorHAnsi"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8">
    <w:name w:val="כותרת תחתונה תו"/>
    <w:basedOn w:val="a0"/>
    <w:link w:val="a7"/>
    <w:uiPriority w:val="99"/>
    <w:rsid w:val="000E21A0"/>
  </w:style>
  <w:style w:type="paragraph" w:styleId="a9">
    <w:name w:val="Plain Text"/>
    <w:basedOn w:val="a"/>
    <w:link w:val="aa"/>
    <w:semiHidden/>
    <w:unhideWhenUsed/>
    <w:rsid w:val="00467BDE"/>
    <w:rPr>
      <w:rFonts w:ascii="Courier New" w:hAnsi="Courier New" w:cs="Courier New"/>
      <w:sz w:val="20"/>
      <w:szCs w:val="20"/>
    </w:rPr>
  </w:style>
  <w:style w:type="character" w:customStyle="1" w:styleId="aa">
    <w:name w:val="טקסט רגיל תו"/>
    <w:basedOn w:val="a0"/>
    <w:link w:val="a9"/>
    <w:semiHidden/>
    <w:rsid w:val="00467BDE"/>
    <w:rPr>
      <w:rFonts w:ascii="Courier New" w:eastAsia="Times New Roman" w:hAnsi="Courier New" w:cs="Courier New"/>
      <w:sz w:val="20"/>
      <w:szCs w:val="20"/>
    </w:rPr>
  </w:style>
  <w:style w:type="paragraph" w:styleId="ab">
    <w:name w:val="List Paragraph"/>
    <w:basedOn w:val="a"/>
    <w:uiPriority w:val="34"/>
    <w:qFormat/>
    <w:rsid w:val="00406AB1"/>
    <w:pPr>
      <w:ind w:left="720"/>
      <w:contextualSpacing/>
    </w:pPr>
  </w:style>
  <w:style w:type="character" w:styleId="ac">
    <w:name w:val="footnote reference"/>
    <w:basedOn w:val="a0"/>
    <w:semiHidden/>
    <w:rsid w:val="007C1D3C"/>
    <w:rPr>
      <w:rFonts w:ascii="Times New Roman" w:hAnsi="Times New Roman" w:cs="Times New Roman"/>
      <w:vertAlign w:val="superscript"/>
    </w:rPr>
  </w:style>
  <w:style w:type="paragraph" w:styleId="ad">
    <w:name w:val="Block Text"/>
    <w:basedOn w:val="a"/>
    <w:semiHidden/>
    <w:rsid w:val="007C1D3C"/>
    <w:pPr>
      <w:spacing w:line="360" w:lineRule="auto"/>
      <w:ind w:left="820" w:right="709"/>
      <w:jc w:val="both"/>
    </w:pPr>
    <w:rPr>
      <w:lang w:eastAsia="he-IL"/>
    </w:rPr>
  </w:style>
  <w:style w:type="paragraph" w:styleId="ae">
    <w:name w:val="footnote text"/>
    <w:basedOn w:val="a"/>
    <w:link w:val="af"/>
    <w:semiHidden/>
    <w:rsid w:val="007C1D3C"/>
    <w:rPr>
      <w:sz w:val="20"/>
      <w:szCs w:val="20"/>
      <w:lang w:eastAsia="he-IL"/>
    </w:rPr>
  </w:style>
  <w:style w:type="character" w:customStyle="1" w:styleId="af">
    <w:name w:val="טקסט הערת שוליים תו"/>
    <w:basedOn w:val="a0"/>
    <w:link w:val="ae"/>
    <w:semiHidden/>
    <w:rsid w:val="007C1D3C"/>
    <w:rPr>
      <w:rFonts w:ascii="Times New Roman" w:eastAsia="Times New Roman" w:hAnsi="Times New Roman" w:cs="Times New Roman"/>
      <w:sz w:val="20"/>
      <w:szCs w:val="20"/>
      <w:lang w:eastAsia="he-IL"/>
    </w:rPr>
  </w:style>
  <w:style w:type="character" w:customStyle="1" w:styleId="pasuk-num1">
    <w:name w:val="pasuk-num1"/>
    <w:basedOn w:val="a0"/>
    <w:rsid w:val="007C1D3C"/>
    <w:rPr>
      <w:color w:val="80808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9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4075</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2018-11-14T08:30:00Z</cp:lastPrinted>
  <dcterms:created xsi:type="dcterms:W3CDTF">2019-01-30T10:49:00Z</dcterms:created>
  <dcterms:modified xsi:type="dcterms:W3CDTF">2019-01-30T10:49:00Z</dcterms:modified>
</cp:coreProperties>
</file>