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AE" w:rsidRPr="00962AAE" w:rsidRDefault="00962AAE" w:rsidP="00962AAE">
      <w:pPr>
        <w:jc w:val="right"/>
        <w:rPr>
          <w:rFonts w:asciiTheme="minorBidi" w:hAnsiTheme="minorBidi" w:cstheme="minorBidi"/>
          <w:b/>
          <w:bCs/>
          <w:sz w:val="36"/>
          <w:szCs w:val="36"/>
          <w:rtl/>
        </w:rPr>
      </w:pPr>
      <w:r w:rsidRPr="00962AAE">
        <w:rPr>
          <w:rFonts w:asciiTheme="minorBidi" w:hAnsiTheme="minorBidi" w:cstheme="minorBidi"/>
          <w:rtl/>
        </w:rPr>
        <w:t>בס"ד</w:t>
      </w:r>
    </w:p>
    <w:p w:rsidR="00962AAE" w:rsidRPr="00962AAE" w:rsidRDefault="00962AAE" w:rsidP="00962AAE">
      <w:pPr>
        <w:jc w:val="center"/>
        <w:rPr>
          <w:rFonts w:asciiTheme="minorBidi" w:hAnsiTheme="minorBidi" w:cstheme="minorBidi"/>
          <w:b/>
          <w:bCs/>
          <w:i/>
          <w:iCs/>
          <w:sz w:val="28"/>
          <w:szCs w:val="28"/>
          <w:rtl/>
        </w:rPr>
      </w:pPr>
      <w:r w:rsidRPr="00962AAE">
        <w:rPr>
          <w:rFonts w:asciiTheme="minorBidi" w:hAnsiTheme="minorBidi" w:cstheme="minorBidi"/>
          <w:b/>
          <w:bCs/>
          <w:i/>
          <w:iCs/>
          <w:sz w:val="28"/>
          <w:szCs w:val="28"/>
          <w:rtl/>
        </w:rPr>
        <w:t>פרשת בא – "החדש הזה לכם" – "החרש היה לבם"</w:t>
      </w:r>
    </w:p>
    <w:p w:rsidR="00962AAE" w:rsidRPr="00962AAE" w:rsidRDefault="00962AAE" w:rsidP="00962AAE">
      <w:pPr>
        <w:jc w:val="center"/>
        <w:rPr>
          <w:rFonts w:asciiTheme="minorBidi" w:hAnsiTheme="minorBidi" w:cstheme="minorBidi" w:hint="cs"/>
          <w:b/>
          <w:bCs/>
          <w:sz w:val="28"/>
          <w:szCs w:val="28"/>
          <w:rtl/>
        </w:rPr>
      </w:pPr>
      <w:r w:rsidRPr="00962AAE">
        <w:rPr>
          <w:rFonts w:asciiTheme="minorBidi" w:hAnsiTheme="minorBidi" w:cstheme="minorBidi" w:hint="cs"/>
          <w:b/>
          <w:bCs/>
          <w:sz w:val="28"/>
          <w:szCs w:val="28"/>
          <w:rtl/>
        </w:rPr>
        <w:t>כתב הרב דוד בגנו</w:t>
      </w:r>
    </w:p>
    <w:p w:rsidR="00962AAE" w:rsidRDefault="00962AAE" w:rsidP="00962AAE">
      <w:pPr>
        <w:jc w:val="right"/>
        <w:rPr>
          <w:rFonts w:asciiTheme="minorBidi" w:hAnsiTheme="minorBidi" w:cstheme="minorBidi" w:hint="cs"/>
          <w:rtl/>
        </w:rPr>
      </w:pPr>
    </w:p>
    <w:p w:rsidR="00962AAE" w:rsidRPr="00962AAE" w:rsidRDefault="00962AAE" w:rsidP="00962AAE">
      <w:pPr>
        <w:jc w:val="right"/>
        <w:rPr>
          <w:rFonts w:asciiTheme="minorBidi" w:hAnsiTheme="minorBidi" w:cstheme="minorBidi"/>
        </w:rPr>
      </w:pPr>
      <w:bookmarkStart w:id="0" w:name="_GoBack"/>
      <w:bookmarkEnd w:id="0"/>
      <w:r w:rsidRPr="00962AAE">
        <w:rPr>
          <w:rFonts w:asciiTheme="minorBidi" w:hAnsiTheme="minorBidi" w:cstheme="minorBidi"/>
          <w:rtl/>
        </w:rPr>
        <w:t xml:space="preserve">הגמרא במסכת שבת (דף </w:t>
      </w:r>
      <w:proofErr w:type="spellStart"/>
      <w:r w:rsidRPr="00962AAE">
        <w:rPr>
          <w:rFonts w:asciiTheme="minorBidi" w:hAnsiTheme="minorBidi" w:cstheme="minorBidi"/>
          <w:rtl/>
        </w:rPr>
        <w:t>קמז</w:t>
      </w:r>
      <w:proofErr w:type="spellEnd"/>
      <w:r w:rsidRPr="00962AAE">
        <w:rPr>
          <w:rFonts w:asciiTheme="minorBidi" w:hAnsiTheme="minorBidi" w:cstheme="minorBidi"/>
          <w:rtl/>
        </w:rPr>
        <w:t xml:space="preserve"> עמוד ב) מספרת:</w:t>
      </w:r>
    </w:p>
    <w:p w:rsidR="00962AAE" w:rsidRPr="00962AAE" w:rsidRDefault="00962AAE" w:rsidP="00962AAE">
      <w:pPr>
        <w:jc w:val="right"/>
        <w:rPr>
          <w:rFonts w:asciiTheme="minorBidi" w:hAnsiTheme="minorBidi" w:cstheme="minorBidi"/>
          <w:i/>
          <w:iCs/>
          <w:rtl/>
        </w:rPr>
      </w:pPr>
      <w:r w:rsidRPr="00962AAE">
        <w:rPr>
          <w:rFonts w:asciiTheme="minorBidi" w:hAnsiTheme="minorBidi" w:cstheme="minorBidi"/>
          <w:i/>
          <w:iCs/>
          <w:rtl/>
        </w:rPr>
        <w:t xml:space="preserve">אמר רבי חלבו: חמרא </w:t>
      </w:r>
      <w:proofErr w:type="spellStart"/>
      <w:r w:rsidRPr="00962AAE">
        <w:rPr>
          <w:rFonts w:asciiTheme="minorBidi" w:hAnsiTheme="minorBidi" w:cstheme="minorBidi"/>
          <w:i/>
          <w:iCs/>
          <w:rtl/>
        </w:rPr>
        <w:t>דפרוגייתא</w:t>
      </w:r>
      <w:proofErr w:type="spellEnd"/>
      <w:r w:rsidRPr="00962AAE">
        <w:rPr>
          <w:rFonts w:asciiTheme="minorBidi" w:hAnsiTheme="minorBidi" w:cstheme="minorBidi"/>
          <w:i/>
          <w:iCs/>
          <w:rtl/>
        </w:rPr>
        <w:t xml:space="preserve"> (=היין המשובח במקום שנקרא </w:t>
      </w:r>
      <w:proofErr w:type="spellStart"/>
      <w:r w:rsidRPr="00962AAE">
        <w:rPr>
          <w:rFonts w:asciiTheme="minorBidi" w:hAnsiTheme="minorBidi" w:cstheme="minorBidi"/>
          <w:i/>
          <w:iCs/>
          <w:rtl/>
        </w:rPr>
        <w:t>פרוגייתא</w:t>
      </w:r>
      <w:proofErr w:type="spellEnd"/>
      <w:r w:rsidRPr="00962AAE">
        <w:rPr>
          <w:rFonts w:asciiTheme="minorBidi" w:hAnsiTheme="minorBidi" w:cstheme="minorBidi"/>
          <w:i/>
          <w:iCs/>
          <w:rtl/>
        </w:rPr>
        <w:t xml:space="preserve">) </w:t>
      </w:r>
      <w:proofErr w:type="spellStart"/>
      <w:r w:rsidRPr="00962AAE">
        <w:rPr>
          <w:rFonts w:asciiTheme="minorBidi" w:hAnsiTheme="minorBidi" w:cstheme="minorBidi"/>
          <w:i/>
          <w:iCs/>
          <w:rtl/>
        </w:rPr>
        <w:t>ומיא</w:t>
      </w:r>
      <w:proofErr w:type="spellEnd"/>
      <w:r w:rsidRPr="00962AAE">
        <w:rPr>
          <w:rFonts w:asciiTheme="minorBidi" w:hAnsiTheme="minorBidi" w:cstheme="minorBidi"/>
          <w:i/>
          <w:iCs/>
          <w:rtl/>
        </w:rPr>
        <w:t xml:space="preserve"> </w:t>
      </w:r>
      <w:proofErr w:type="spellStart"/>
      <w:r w:rsidRPr="00962AAE">
        <w:rPr>
          <w:rFonts w:asciiTheme="minorBidi" w:hAnsiTheme="minorBidi" w:cstheme="minorBidi"/>
          <w:i/>
          <w:iCs/>
          <w:rtl/>
        </w:rPr>
        <w:t>דדיומסת</w:t>
      </w:r>
      <w:proofErr w:type="spellEnd"/>
      <w:r w:rsidRPr="00962AAE">
        <w:rPr>
          <w:rFonts w:asciiTheme="minorBidi" w:hAnsiTheme="minorBidi" w:cstheme="minorBidi"/>
          <w:i/>
          <w:iCs/>
          <w:rtl/>
        </w:rPr>
        <w:t xml:space="preserve"> (=המים בנהר שנקרא </w:t>
      </w:r>
      <w:proofErr w:type="spellStart"/>
      <w:r w:rsidRPr="00962AAE">
        <w:rPr>
          <w:rFonts w:asciiTheme="minorBidi" w:hAnsiTheme="minorBidi" w:cstheme="minorBidi"/>
          <w:rtl/>
        </w:rPr>
        <w:t>דיומסת</w:t>
      </w:r>
      <w:proofErr w:type="spellEnd"/>
      <w:r w:rsidRPr="00962AAE">
        <w:rPr>
          <w:rFonts w:asciiTheme="minorBidi" w:hAnsiTheme="minorBidi" w:cstheme="minorBidi"/>
          <w:rtl/>
        </w:rPr>
        <w:t>) קיפחו עשרת השבטים מישראל (="שהיו בעלי הנאה, ועסוקים בכך, ולא היו עוסקים בתורה, ויצאו לתרבות</w:t>
      </w:r>
      <w:r w:rsidRPr="00962AAE">
        <w:rPr>
          <w:rFonts w:asciiTheme="minorBidi" w:hAnsiTheme="minorBidi" w:cstheme="minorBidi"/>
          <w:i/>
          <w:iCs/>
          <w:rtl/>
        </w:rPr>
        <w:t xml:space="preserve"> רעה". רש"י). רבי אלעזר בן ערך </w:t>
      </w:r>
      <w:proofErr w:type="spellStart"/>
      <w:r w:rsidRPr="00962AAE">
        <w:rPr>
          <w:rFonts w:asciiTheme="minorBidi" w:hAnsiTheme="minorBidi" w:cstheme="minorBidi"/>
          <w:i/>
          <w:iCs/>
          <w:rtl/>
        </w:rPr>
        <w:t>איקלע</w:t>
      </w:r>
      <w:proofErr w:type="spellEnd"/>
      <w:r w:rsidRPr="00962AAE">
        <w:rPr>
          <w:rFonts w:asciiTheme="minorBidi" w:hAnsiTheme="minorBidi" w:cstheme="minorBidi"/>
          <w:i/>
          <w:iCs/>
          <w:rtl/>
        </w:rPr>
        <w:t xml:space="preserve"> להתם, </w:t>
      </w:r>
      <w:proofErr w:type="spellStart"/>
      <w:r w:rsidRPr="00962AAE">
        <w:rPr>
          <w:rFonts w:asciiTheme="minorBidi" w:hAnsiTheme="minorBidi" w:cstheme="minorBidi"/>
          <w:i/>
          <w:iCs/>
          <w:rtl/>
        </w:rPr>
        <w:t>אימשיך</w:t>
      </w:r>
      <w:proofErr w:type="spellEnd"/>
      <w:r w:rsidRPr="00962AAE">
        <w:rPr>
          <w:rFonts w:asciiTheme="minorBidi" w:hAnsiTheme="minorBidi" w:cstheme="minorBidi"/>
          <w:i/>
          <w:iCs/>
          <w:rtl/>
        </w:rPr>
        <w:t xml:space="preserve"> </w:t>
      </w:r>
      <w:proofErr w:type="spellStart"/>
      <w:r w:rsidRPr="00962AAE">
        <w:rPr>
          <w:rFonts w:asciiTheme="minorBidi" w:hAnsiTheme="minorBidi" w:cstheme="minorBidi"/>
          <w:i/>
          <w:iCs/>
          <w:rtl/>
        </w:rPr>
        <w:t>בתרייהו</w:t>
      </w:r>
      <w:proofErr w:type="spellEnd"/>
      <w:r w:rsidRPr="00962AAE">
        <w:rPr>
          <w:rFonts w:asciiTheme="minorBidi" w:hAnsiTheme="minorBidi" w:cstheme="minorBidi"/>
          <w:i/>
          <w:iCs/>
          <w:rtl/>
        </w:rPr>
        <w:t xml:space="preserve"> איעקר תלמודיה (רבי אלעזר בן ערך נקלע לשם, נמשך אחרי היין והמים המשובחים ושכח את תלמודו). כי הדר אתא, קם </w:t>
      </w:r>
      <w:proofErr w:type="spellStart"/>
      <w:r w:rsidRPr="00962AAE">
        <w:rPr>
          <w:rFonts w:asciiTheme="minorBidi" w:hAnsiTheme="minorBidi" w:cstheme="minorBidi"/>
          <w:i/>
          <w:iCs/>
          <w:rtl/>
        </w:rPr>
        <w:t>למיקרי</w:t>
      </w:r>
      <w:proofErr w:type="spellEnd"/>
      <w:r w:rsidRPr="00962AAE">
        <w:rPr>
          <w:rFonts w:asciiTheme="minorBidi" w:hAnsiTheme="minorBidi" w:cstheme="minorBidi"/>
          <w:i/>
          <w:iCs/>
          <w:rtl/>
        </w:rPr>
        <w:t xml:space="preserve"> בספרא (כשחזר משם – קם לקרוא בספר התורה), </w:t>
      </w:r>
      <w:proofErr w:type="spellStart"/>
      <w:r w:rsidRPr="00962AAE">
        <w:rPr>
          <w:rFonts w:asciiTheme="minorBidi" w:hAnsiTheme="minorBidi" w:cstheme="minorBidi"/>
          <w:i/>
          <w:iCs/>
          <w:rtl/>
        </w:rPr>
        <w:t>בעא</w:t>
      </w:r>
      <w:proofErr w:type="spellEnd"/>
      <w:r w:rsidRPr="00962AAE">
        <w:rPr>
          <w:rFonts w:asciiTheme="minorBidi" w:hAnsiTheme="minorBidi" w:cstheme="minorBidi"/>
          <w:i/>
          <w:iCs/>
          <w:rtl/>
        </w:rPr>
        <w:t xml:space="preserve"> </w:t>
      </w:r>
      <w:proofErr w:type="spellStart"/>
      <w:r w:rsidRPr="00962AAE">
        <w:rPr>
          <w:rFonts w:asciiTheme="minorBidi" w:hAnsiTheme="minorBidi" w:cstheme="minorBidi"/>
          <w:i/>
          <w:iCs/>
          <w:rtl/>
        </w:rPr>
        <w:t>למיקרא</w:t>
      </w:r>
      <w:proofErr w:type="spellEnd"/>
      <w:r w:rsidRPr="00962AAE">
        <w:rPr>
          <w:rFonts w:asciiTheme="minorBidi" w:hAnsiTheme="minorBidi" w:cstheme="minorBidi"/>
          <w:i/>
          <w:iCs/>
          <w:rtl/>
        </w:rPr>
        <w:t xml:space="preserve"> (רצה לקרוא) "החדש הזה לכם", אמר: "החרש היה לבם". </w:t>
      </w:r>
      <w:proofErr w:type="spellStart"/>
      <w:r w:rsidRPr="00962AAE">
        <w:rPr>
          <w:rFonts w:asciiTheme="minorBidi" w:hAnsiTheme="minorBidi" w:cstheme="minorBidi"/>
          <w:i/>
          <w:iCs/>
          <w:rtl/>
        </w:rPr>
        <w:t>בעו</w:t>
      </w:r>
      <w:proofErr w:type="spellEnd"/>
      <w:r w:rsidRPr="00962AAE">
        <w:rPr>
          <w:rFonts w:asciiTheme="minorBidi" w:hAnsiTheme="minorBidi" w:cstheme="minorBidi"/>
          <w:i/>
          <w:iCs/>
          <w:rtl/>
        </w:rPr>
        <w:t xml:space="preserve"> רבנן רחמי עליה, והדר תלמודיה (בקשו חכמים רחמים עליו וחזר תלמודו).</w:t>
      </w:r>
    </w:p>
    <w:p w:rsidR="00962AAE" w:rsidRPr="00962AAE" w:rsidRDefault="00962AAE" w:rsidP="00962AAE">
      <w:pPr>
        <w:jc w:val="right"/>
        <w:rPr>
          <w:rFonts w:asciiTheme="minorBidi" w:hAnsiTheme="minorBidi" w:cstheme="minorBidi"/>
          <w:rtl/>
        </w:rPr>
      </w:pPr>
      <w:r w:rsidRPr="00962AAE">
        <w:rPr>
          <w:rFonts w:asciiTheme="minorBidi" w:hAnsiTheme="minorBidi" w:cstheme="minorBidi"/>
          <w:rtl/>
        </w:rPr>
        <w:t>רואים מדברי הגמרא שיש להיזהר מלהימשך אחרי תאוות הלב, וההימשכות אחריהן יכולה לגרום לתוצאות לא טובות. אך יש לשאול – מדוע התוצאות באו לידי ביטוי דווקא בשיבוש הפסוק "החדש הזה לכם" ל"החרש היה לבם"</w:t>
      </w:r>
      <w:r w:rsidRPr="00962AAE">
        <w:rPr>
          <w:rStyle w:val="ab"/>
          <w:rFonts w:asciiTheme="minorBidi" w:hAnsiTheme="minorBidi" w:cstheme="minorBidi"/>
          <w:rtl/>
        </w:rPr>
        <w:footnoteReference w:id="1"/>
      </w:r>
      <w:r w:rsidRPr="00962AAE">
        <w:rPr>
          <w:rFonts w:asciiTheme="minorBidi" w:hAnsiTheme="minorBidi" w:cstheme="minorBidi"/>
          <w:rtl/>
        </w:rPr>
        <w:t>?</w:t>
      </w:r>
    </w:p>
    <w:p w:rsidR="00962AAE" w:rsidRPr="00962AAE" w:rsidRDefault="00962AAE" w:rsidP="00962AAE">
      <w:pPr>
        <w:jc w:val="right"/>
        <w:rPr>
          <w:rFonts w:asciiTheme="minorBidi" w:hAnsiTheme="minorBidi" w:cstheme="minorBidi"/>
          <w:rtl/>
        </w:rPr>
      </w:pPr>
      <w:r w:rsidRPr="00962AAE">
        <w:rPr>
          <w:rFonts w:asciiTheme="minorBidi" w:hAnsiTheme="minorBidi" w:cstheme="minorBidi"/>
          <w:rtl/>
        </w:rPr>
        <w:t xml:space="preserve">בפסיקתא זוטרתא עמדו חז"ל על הסמיכות של פרשת המקושש לפרשת ציצית: </w:t>
      </w:r>
    </w:p>
    <w:p w:rsidR="00962AAE" w:rsidRPr="00962AAE" w:rsidRDefault="00962AAE" w:rsidP="00962AAE">
      <w:pPr>
        <w:jc w:val="right"/>
        <w:rPr>
          <w:rFonts w:asciiTheme="minorBidi" w:hAnsiTheme="minorBidi" w:cstheme="minorBidi"/>
          <w:i/>
          <w:iCs/>
          <w:rtl/>
        </w:rPr>
      </w:pPr>
      <w:r w:rsidRPr="00962AAE">
        <w:rPr>
          <w:rFonts w:asciiTheme="minorBidi" w:hAnsiTheme="minorBidi" w:cstheme="minorBidi"/>
          <w:i/>
          <w:iCs/>
          <w:rtl/>
        </w:rPr>
        <w:t xml:space="preserve">פסיקתא זוטרתא (לקח טוב) במדבר פרשת שלח לך דף </w:t>
      </w:r>
      <w:proofErr w:type="spellStart"/>
      <w:r w:rsidRPr="00962AAE">
        <w:rPr>
          <w:rFonts w:asciiTheme="minorBidi" w:hAnsiTheme="minorBidi" w:cstheme="minorBidi"/>
          <w:i/>
          <w:iCs/>
          <w:rtl/>
        </w:rPr>
        <w:t>קיב</w:t>
      </w:r>
      <w:proofErr w:type="spellEnd"/>
      <w:r w:rsidRPr="00962AAE">
        <w:rPr>
          <w:rFonts w:asciiTheme="minorBidi" w:hAnsiTheme="minorBidi" w:cstheme="minorBidi"/>
          <w:i/>
          <w:iCs/>
          <w:rtl/>
        </w:rPr>
        <w:t xml:space="preserve"> עמוד א</w:t>
      </w:r>
    </w:p>
    <w:p w:rsidR="00962AAE" w:rsidRPr="00962AAE" w:rsidRDefault="00962AAE" w:rsidP="00962AAE">
      <w:pPr>
        <w:jc w:val="right"/>
        <w:rPr>
          <w:rFonts w:asciiTheme="minorBidi" w:hAnsiTheme="minorBidi" w:cstheme="minorBidi"/>
          <w:i/>
          <w:iCs/>
          <w:rtl/>
        </w:rPr>
      </w:pPr>
      <w:r w:rsidRPr="00962AAE">
        <w:rPr>
          <w:rFonts w:asciiTheme="minorBidi" w:hAnsiTheme="minorBidi" w:cstheme="minorBidi"/>
          <w:i/>
          <w:iCs/>
          <w:rtl/>
        </w:rPr>
        <w:t xml:space="preserve">למה נסמכה פרשת ציצית לפרשת מקושש לפי שהיו </w:t>
      </w:r>
      <w:proofErr w:type="spellStart"/>
      <w:r w:rsidRPr="00962AAE">
        <w:rPr>
          <w:rFonts w:asciiTheme="minorBidi" w:hAnsiTheme="minorBidi" w:cstheme="minorBidi"/>
          <w:i/>
          <w:iCs/>
          <w:rtl/>
        </w:rPr>
        <w:t>אומרין</w:t>
      </w:r>
      <w:proofErr w:type="spellEnd"/>
      <w:r w:rsidRPr="00962AAE">
        <w:rPr>
          <w:rFonts w:asciiTheme="minorBidi" w:hAnsiTheme="minorBidi" w:cstheme="minorBidi"/>
          <w:i/>
          <w:iCs/>
          <w:rtl/>
        </w:rPr>
        <w:t xml:space="preserve"> לו למקושש מפני מה </w:t>
      </w:r>
      <w:proofErr w:type="spellStart"/>
      <w:r w:rsidRPr="00962AAE">
        <w:rPr>
          <w:rFonts w:asciiTheme="minorBidi" w:hAnsiTheme="minorBidi" w:cstheme="minorBidi"/>
          <w:i/>
          <w:iCs/>
          <w:rtl/>
        </w:rPr>
        <w:t>חללת</w:t>
      </w:r>
      <w:proofErr w:type="spellEnd"/>
      <w:r w:rsidRPr="00962AAE">
        <w:rPr>
          <w:rFonts w:asciiTheme="minorBidi" w:hAnsiTheme="minorBidi" w:cstheme="minorBidi"/>
          <w:i/>
          <w:iCs/>
          <w:rtl/>
        </w:rPr>
        <w:t xml:space="preserve"> שבת? לא שמעת (שמות לא) מחלליה מות יומת?! אמר להם שמעתי ושכחתי. אמר לו הקדוש ברוך הוא למשה דבר אל בני ישראל ואמרת אליהם ועשו להם ציצית לשון סימן לשון ציון כדי </w:t>
      </w:r>
      <w:proofErr w:type="spellStart"/>
      <w:r w:rsidRPr="00962AAE">
        <w:rPr>
          <w:rFonts w:asciiTheme="minorBidi" w:hAnsiTheme="minorBidi" w:cstheme="minorBidi"/>
          <w:i/>
          <w:iCs/>
          <w:rtl/>
        </w:rPr>
        <w:t>שיהו</w:t>
      </w:r>
      <w:proofErr w:type="spellEnd"/>
      <w:r w:rsidRPr="00962AAE">
        <w:rPr>
          <w:rFonts w:asciiTheme="minorBidi" w:hAnsiTheme="minorBidi" w:cstheme="minorBidi"/>
          <w:i/>
          <w:iCs/>
          <w:rtl/>
        </w:rPr>
        <w:t xml:space="preserve"> ישראל </w:t>
      </w:r>
      <w:proofErr w:type="spellStart"/>
      <w:r w:rsidRPr="00962AAE">
        <w:rPr>
          <w:rFonts w:asciiTheme="minorBidi" w:hAnsiTheme="minorBidi" w:cstheme="minorBidi"/>
          <w:i/>
          <w:iCs/>
          <w:rtl/>
        </w:rPr>
        <w:t>זוכרין</w:t>
      </w:r>
      <w:proofErr w:type="spellEnd"/>
      <w:r w:rsidRPr="00962AAE">
        <w:rPr>
          <w:rFonts w:asciiTheme="minorBidi" w:hAnsiTheme="minorBidi" w:cstheme="minorBidi"/>
          <w:i/>
          <w:iCs/>
          <w:rtl/>
        </w:rPr>
        <w:t xml:space="preserve"> את המצות. וכן הוא אומר וראיתם אותו וזכרתם את כל מצות ה':</w:t>
      </w:r>
    </w:p>
    <w:p w:rsidR="00962AAE" w:rsidRPr="00962AAE" w:rsidRDefault="00962AAE" w:rsidP="00962AAE">
      <w:pPr>
        <w:jc w:val="right"/>
        <w:rPr>
          <w:rFonts w:asciiTheme="minorBidi" w:hAnsiTheme="minorBidi" w:cstheme="minorBidi"/>
          <w:rtl/>
        </w:rPr>
      </w:pPr>
      <w:r w:rsidRPr="00962AAE">
        <w:rPr>
          <w:rFonts w:asciiTheme="minorBidi" w:hAnsiTheme="minorBidi" w:cstheme="minorBidi"/>
          <w:rtl/>
        </w:rPr>
        <w:t xml:space="preserve">הקורא את המדרש משתומם: אדם ששכח שהיום שבת ועשה מלאכה אסורה דינו כ"שוגג". הרי בפסוקים כתוב בפירוש שדינו של המקושש היה מיתה, כלומר, המקושש חילל שבת </w:t>
      </w:r>
      <w:r w:rsidRPr="00962AAE">
        <w:rPr>
          <w:rFonts w:asciiTheme="minorBidi" w:hAnsiTheme="minorBidi" w:cstheme="minorBidi"/>
          <w:b/>
          <w:bCs/>
          <w:rtl/>
        </w:rPr>
        <w:t>במזיד</w:t>
      </w:r>
      <w:r w:rsidRPr="00962AAE">
        <w:rPr>
          <w:rFonts w:asciiTheme="minorBidi" w:hAnsiTheme="minorBidi" w:cstheme="minorBidi"/>
          <w:rtl/>
        </w:rPr>
        <w:t xml:space="preserve">? כיצד שייך לקרוא לזה "שמעתי </w:t>
      </w:r>
      <w:r w:rsidRPr="00962AAE">
        <w:rPr>
          <w:rFonts w:asciiTheme="minorBidi" w:hAnsiTheme="minorBidi" w:cstheme="minorBidi"/>
          <w:b/>
          <w:bCs/>
          <w:rtl/>
        </w:rPr>
        <w:t>ושכחתי</w:t>
      </w:r>
      <w:r w:rsidRPr="00962AAE">
        <w:rPr>
          <w:rFonts w:asciiTheme="minorBidi" w:hAnsiTheme="minorBidi" w:cstheme="minorBidi"/>
          <w:rtl/>
        </w:rPr>
        <w:t>"?</w:t>
      </w:r>
    </w:p>
    <w:p w:rsidR="00962AAE" w:rsidRPr="00962AAE" w:rsidRDefault="00962AAE" w:rsidP="00962AAE">
      <w:pPr>
        <w:jc w:val="right"/>
        <w:rPr>
          <w:rFonts w:asciiTheme="minorBidi" w:hAnsiTheme="minorBidi" w:cstheme="minorBidi"/>
          <w:rtl/>
        </w:rPr>
      </w:pPr>
      <w:r w:rsidRPr="00962AAE">
        <w:rPr>
          <w:rFonts w:asciiTheme="minorBidi" w:hAnsiTheme="minorBidi" w:cstheme="minorBidi"/>
          <w:rtl/>
        </w:rPr>
        <w:t xml:space="preserve">פירוש הדברים לעניות דעתי הוא שזיכרון ושכחה אינם רק במוח, בדעת, אלא גם ובעיקר </w:t>
      </w:r>
      <w:r w:rsidRPr="00962AAE">
        <w:rPr>
          <w:rFonts w:asciiTheme="minorBidi" w:hAnsiTheme="minorBidi" w:cstheme="minorBidi"/>
          <w:b/>
          <w:bCs/>
          <w:rtl/>
        </w:rPr>
        <w:t>בלב</w:t>
      </w:r>
      <w:r w:rsidRPr="00962AAE">
        <w:rPr>
          <w:rFonts w:asciiTheme="minorBidi" w:hAnsiTheme="minorBidi" w:cstheme="minorBidi"/>
          <w:rtl/>
        </w:rPr>
        <w:t>. יכול אדם לשמוע או לקרוא משהו ולשכוח אותו אחרי דקה. מאידך – יש דברים שנזכור אותם כל החיים, וזה בכלל לא משנה כמה שנים עברו מאז.</w:t>
      </w:r>
    </w:p>
    <w:p w:rsidR="00962AAE" w:rsidRPr="00962AAE" w:rsidRDefault="00962AAE" w:rsidP="00962AAE">
      <w:pPr>
        <w:jc w:val="right"/>
        <w:rPr>
          <w:rFonts w:asciiTheme="minorBidi" w:hAnsiTheme="minorBidi" w:cstheme="minorBidi"/>
          <w:rtl/>
        </w:rPr>
      </w:pPr>
      <w:r w:rsidRPr="00962AAE">
        <w:rPr>
          <w:rFonts w:asciiTheme="minorBidi" w:hAnsiTheme="minorBidi" w:cstheme="minorBidi"/>
          <w:rtl/>
        </w:rPr>
        <w:t xml:space="preserve">במה זה תלוי? אם רק המוח קורא, רואה או שומע את המידע והלב איננו שם, דהיינו, הרצונות והרגשות עסוקים בעניינים אחרים – שוכחים. אך אם גם הלב נמצא באותה חוויה, דהיינו, האדם קולט את הדבר באמצעות </w:t>
      </w:r>
      <w:r w:rsidRPr="00962AAE">
        <w:rPr>
          <w:rFonts w:asciiTheme="minorBidi" w:hAnsiTheme="minorBidi" w:cstheme="minorBidi"/>
          <w:b/>
          <w:bCs/>
          <w:rtl/>
        </w:rPr>
        <w:t>כל כוחות אישיותו</w:t>
      </w:r>
      <w:r w:rsidRPr="00962AAE">
        <w:rPr>
          <w:rFonts w:asciiTheme="minorBidi" w:hAnsiTheme="minorBidi" w:cstheme="minorBidi"/>
          <w:rtl/>
        </w:rPr>
        <w:t xml:space="preserve"> – החוויה נצרבת בתודעתו ולא תשכח ממנו לאורך הרבה שנים.</w:t>
      </w:r>
    </w:p>
    <w:p w:rsidR="00962AAE" w:rsidRPr="00962AAE" w:rsidRDefault="00962AAE" w:rsidP="00962AAE">
      <w:pPr>
        <w:jc w:val="right"/>
        <w:rPr>
          <w:rFonts w:asciiTheme="minorBidi" w:hAnsiTheme="minorBidi" w:cstheme="minorBidi"/>
          <w:rtl/>
        </w:rPr>
      </w:pPr>
      <w:r w:rsidRPr="00962AAE">
        <w:rPr>
          <w:rFonts w:asciiTheme="minorBidi" w:hAnsiTheme="minorBidi" w:cstheme="minorBidi"/>
          <w:rtl/>
        </w:rPr>
        <w:t xml:space="preserve">זאת הסיבה שהציווי להימנע משכחה כתוב כך: "רק הישמר לך ושמור נפשך מאוד פן תשכח את הדברים אשר ראו עיניך ופן יסורו </w:t>
      </w:r>
      <w:r w:rsidRPr="00962AAE">
        <w:rPr>
          <w:rFonts w:asciiTheme="minorBidi" w:hAnsiTheme="minorBidi" w:cstheme="minorBidi"/>
          <w:b/>
          <w:bCs/>
          <w:rtl/>
        </w:rPr>
        <w:t>מלבבך</w:t>
      </w:r>
      <w:r w:rsidRPr="00962AAE">
        <w:rPr>
          <w:rFonts w:asciiTheme="minorBidi" w:hAnsiTheme="minorBidi" w:cstheme="minorBidi"/>
          <w:rtl/>
        </w:rPr>
        <w:t xml:space="preserve"> כל ימי חייך" (דברים ד, ט).</w:t>
      </w:r>
    </w:p>
    <w:p w:rsidR="00962AAE" w:rsidRPr="00962AAE" w:rsidRDefault="00962AAE" w:rsidP="00962AAE">
      <w:pPr>
        <w:jc w:val="right"/>
        <w:rPr>
          <w:rFonts w:asciiTheme="minorBidi" w:hAnsiTheme="minorBidi" w:cstheme="minorBidi"/>
          <w:rtl/>
        </w:rPr>
      </w:pPr>
      <w:r w:rsidRPr="00962AAE">
        <w:rPr>
          <w:rFonts w:asciiTheme="minorBidi" w:hAnsiTheme="minorBidi" w:cstheme="minorBidi"/>
          <w:rtl/>
        </w:rPr>
        <w:t xml:space="preserve">ומאידך, הציווי לזכור כתוב כך: "והיו הדברים האלה אשר אנכי מצווך היום על </w:t>
      </w:r>
      <w:r w:rsidRPr="00962AAE">
        <w:rPr>
          <w:rFonts w:asciiTheme="minorBidi" w:hAnsiTheme="minorBidi" w:cstheme="minorBidi"/>
          <w:b/>
          <w:bCs/>
          <w:rtl/>
        </w:rPr>
        <w:t>לבבך</w:t>
      </w:r>
      <w:r w:rsidRPr="00962AAE">
        <w:rPr>
          <w:rFonts w:asciiTheme="minorBidi" w:hAnsiTheme="minorBidi" w:cstheme="minorBidi"/>
          <w:rtl/>
        </w:rPr>
        <w:t>" (דברים ו, ו).</w:t>
      </w:r>
    </w:p>
    <w:p w:rsidR="00962AAE" w:rsidRPr="00962AAE" w:rsidRDefault="00962AAE" w:rsidP="00962AAE">
      <w:pPr>
        <w:jc w:val="right"/>
        <w:rPr>
          <w:rFonts w:asciiTheme="minorBidi" w:hAnsiTheme="minorBidi" w:cstheme="minorBidi"/>
          <w:rtl/>
        </w:rPr>
      </w:pPr>
      <w:r w:rsidRPr="00962AAE">
        <w:rPr>
          <w:rFonts w:asciiTheme="minorBidi" w:hAnsiTheme="minorBidi" w:cstheme="minorBidi"/>
          <w:rtl/>
        </w:rPr>
        <w:t xml:space="preserve">כשיש זכירה </w:t>
      </w:r>
      <w:r w:rsidRPr="00962AAE">
        <w:rPr>
          <w:rFonts w:asciiTheme="minorBidi" w:hAnsiTheme="minorBidi" w:cstheme="minorBidi"/>
          <w:b/>
          <w:bCs/>
          <w:rtl/>
        </w:rPr>
        <w:t>בלב</w:t>
      </w:r>
      <w:r w:rsidRPr="00962AAE">
        <w:rPr>
          <w:rFonts w:asciiTheme="minorBidi" w:hAnsiTheme="minorBidi" w:cstheme="minorBidi"/>
          <w:rtl/>
        </w:rPr>
        <w:t xml:space="preserve"> </w:t>
      </w:r>
      <w:proofErr w:type="spellStart"/>
      <w:r w:rsidRPr="00962AAE">
        <w:rPr>
          <w:rFonts w:asciiTheme="minorBidi" w:hAnsiTheme="minorBidi" w:cstheme="minorBidi"/>
          <w:rtl/>
        </w:rPr>
        <w:t>הזכרונות</w:t>
      </w:r>
      <w:proofErr w:type="spellEnd"/>
      <w:r w:rsidRPr="00962AAE">
        <w:rPr>
          <w:rFonts w:asciiTheme="minorBidi" w:hAnsiTheme="minorBidi" w:cstheme="minorBidi"/>
          <w:rtl/>
        </w:rPr>
        <w:t xml:space="preserve"> נשארים טריים </w:t>
      </w:r>
      <w:r w:rsidRPr="00962AAE">
        <w:rPr>
          <w:rFonts w:asciiTheme="minorBidi" w:hAnsiTheme="minorBidi" w:cstheme="minorBidi"/>
          <w:b/>
          <w:bCs/>
          <w:rtl/>
        </w:rPr>
        <w:t>וחדשים</w:t>
      </w:r>
      <w:r w:rsidRPr="00962AAE">
        <w:rPr>
          <w:rFonts w:asciiTheme="minorBidi" w:hAnsiTheme="minorBidi" w:cstheme="minorBidi"/>
          <w:rtl/>
        </w:rPr>
        <w:t xml:space="preserve"> כאילו היום חווינו אותם. כך נבין את הדרשה הנוספת של חז"ל על הפסוק שהבאנו "אשר אנכי מצווך </w:t>
      </w:r>
      <w:r w:rsidRPr="00962AAE">
        <w:rPr>
          <w:rFonts w:asciiTheme="minorBidi" w:hAnsiTheme="minorBidi" w:cstheme="minorBidi"/>
          <w:b/>
          <w:bCs/>
          <w:rtl/>
        </w:rPr>
        <w:t>היום</w:t>
      </w:r>
      <w:r w:rsidRPr="00962AAE">
        <w:rPr>
          <w:rFonts w:asciiTheme="minorBidi" w:hAnsiTheme="minorBidi" w:cstheme="minorBidi"/>
          <w:rtl/>
        </w:rPr>
        <w:t xml:space="preserve">" – "בכל יום יהיו בעיניך </w:t>
      </w:r>
      <w:r w:rsidRPr="00962AAE">
        <w:rPr>
          <w:rFonts w:asciiTheme="minorBidi" w:hAnsiTheme="minorBidi" w:cstheme="minorBidi"/>
          <w:b/>
          <w:bCs/>
          <w:rtl/>
        </w:rPr>
        <w:t>כחדשים</w:t>
      </w:r>
      <w:r w:rsidRPr="00962AAE">
        <w:rPr>
          <w:rFonts w:asciiTheme="minorBidi" w:hAnsiTheme="minorBidi" w:cstheme="minorBidi"/>
          <w:rtl/>
        </w:rPr>
        <w:t xml:space="preserve">" (ראו רש"י שם בסגנון דומה). עליך לזכור לא רק ברמה השכלית התיאורטית אלא לחבר את הדברים </w:t>
      </w:r>
      <w:r w:rsidRPr="00962AAE">
        <w:rPr>
          <w:rFonts w:asciiTheme="minorBidi" w:hAnsiTheme="minorBidi" w:cstheme="minorBidi"/>
          <w:b/>
          <w:bCs/>
          <w:rtl/>
        </w:rPr>
        <w:t xml:space="preserve">ללב </w:t>
      </w:r>
      <w:r w:rsidRPr="00962AAE">
        <w:rPr>
          <w:rFonts w:asciiTheme="minorBidi" w:hAnsiTheme="minorBidi" w:cstheme="minorBidi"/>
          <w:rtl/>
        </w:rPr>
        <w:t>שלך. כך תוכל לשמור עליהם כחדשים.</w:t>
      </w:r>
    </w:p>
    <w:p w:rsidR="00962AAE" w:rsidRPr="00962AAE" w:rsidRDefault="00962AAE" w:rsidP="00962AAE">
      <w:pPr>
        <w:jc w:val="right"/>
        <w:rPr>
          <w:rFonts w:asciiTheme="minorBidi" w:hAnsiTheme="minorBidi" w:cstheme="minorBidi"/>
          <w:rtl/>
        </w:rPr>
      </w:pPr>
      <w:r w:rsidRPr="00962AAE">
        <w:rPr>
          <w:rFonts w:asciiTheme="minorBidi" w:hAnsiTheme="minorBidi" w:cstheme="minorBidi"/>
          <w:rtl/>
        </w:rPr>
        <w:t xml:space="preserve">המקושש היה במעמד הר סיני. הוא גם שמע יחד עם כולם את הציווי לשמור את השבת. אבל כנראה רק מוחו היה שם ואילו ליבו היה במקומות אחרים... לכן, הדברים לא נצרבו היטב בתודעתו והגיע לחלל שבת במזיד. </w:t>
      </w:r>
    </w:p>
    <w:p w:rsidR="00962AAE" w:rsidRPr="00962AAE" w:rsidRDefault="00962AAE" w:rsidP="00962AAE">
      <w:pPr>
        <w:jc w:val="right"/>
        <w:rPr>
          <w:rFonts w:asciiTheme="minorBidi" w:hAnsiTheme="minorBidi" w:cstheme="minorBidi"/>
          <w:rtl/>
        </w:rPr>
      </w:pPr>
      <w:r w:rsidRPr="00962AAE">
        <w:rPr>
          <w:rFonts w:asciiTheme="minorBidi" w:hAnsiTheme="minorBidi" w:cstheme="minorBidi"/>
          <w:rtl/>
        </w:rPr>
        <w:lastRenderedPageBreak/>
        <w:t xml:space="preserve">האנשים שסביבו תמהו – וכי לא שמעת יחד </w:t>
      </w:r>
      <w:proofErr w:type="spellStart"/>
      <w:r w:rsidRPr="00962AAE">
        <w:rPr>
          <w:rFonts w:asciiTheme="minorBidi" w:hAnsiTheme="minorBidi" w:cstheme="minorBidi"/>
          <w:rtl/>
        </w:rPr>
        <w:t>איתנו</w:t>
      </w:r>
      <w:proofErr w:type="spellEnd"/>
      <w:r w:rsidRPr="00962AAE">
        <w:rPr>
          <w:rFonts w:asciiTheme="minorBidi" w:hAnsiTheme="minorBidi" w:cstheme="minorBidi"/>
          <w:rtl/>
        </w:rPr>
        <w:t xml:space="preserve"> "מחלליה מות יומת"?! ענה להם – "שמעתי </w:t>
      </w:r>
      <w:r w:rsidRPr="00962AAE">
        <w:rPr>
          <w:rFonts w:asciiTheme="minorBidi" w:hAnsiTheme="minorBidi" w:cstheme="minorBidi"/>
          <w:b/>
          <w:bCs/>
          <w:rtl/>
        </w:rPr>
        <w:t>ושכחתי</w:t>
      </w:r>
      <w:r w:rsidRPr="00962AAE">
        <w:rPr>
          <w:rFonts w:asciiTheme="minorBidi" w:hAnsiTheme="minorBidi" w:cstheme="minorBidi"/>
          <w:rtl/>
        </w:rPr>
        <w:t>". הלב שלי לא היה שם, ולכן, הדברים לא נצרבו אלא נשכחו. עד כדי חילול שבת במזיד.</w:t>
      </w:r>
    </w:p>
    <w:p w:rsidR="00962AAE" w:rsidRPr="00962AAE" w:rsidRDefault="00962AAE" w:rsidP="00962AAE">
      <w:pPr>
        <w:jc w:val="right"/>
        <w:rPr>
          <w:rFonts w:asciiTheme="minorBidi" w:hAnsiTheme="minorBidi" w:cstheme="minorBidi"/>
          <w:rtl/>
        </w:rPr>
      </w:pPr>
      <w:r w:rsidRPr="00962AAE">
        <w:rPr>
          <w:rFonts w:asciiTheme="minorBidi" w:hAnsiTheme="minorBidi" w:cstheme="minorBidi"/>
          <w:rtl/>
        </w:rPr>
        <w:t xml:space="preserve">רבי אלעזר בן ערך ביטא באישיותו את כוח </w:t>
      </w:r>
      <w:r w:rsidRPr="00962AAE">
        <w:rPr>
          <w:rFonts w:asciiTheme="minorBidi" w:hAnsiTheme="minorBidi" w:cstheme="minorBidi"/>
          <w:b/>
          <w:bCs/>
          <w:rtl/>
        </w:rPr>
        <w:t xml:space="preserve">החידוש </w:t>
      </w:r>
      <w:r w:rsidRPr="00962AAE">
        <w:rPr>
          <w:rFonts w:asciiTheme="minorBidi" w:hAnsiTheme="minorBidi" w:cstheme="minorBidi"/>
          <w:rtl/>
        </w:rPr>
        <w:t>בתורה. רבן יוחנן בן זכאי, רבו של רבי אלעזר בן ערך, הגדיר אותו – "מעיין המתגבר" (אבות פרק ב משנה ח). כוח נביעה וחידוש שאינו פוסק.</w:t>
      </w:r>
    </w:p>
    <w:p w:rsidR="00962AAE" w:rsidRPr="00962AAE" w:rsidRDefault="00962AAE" w:rsidP="00962AAE">
      <w:pPr>
        <w:jc w:val="right"/>
        <w:rPr>
          <w:rFonts w:asciiTheme="minorBidi" w:hAnsiTheme="minorBidi" w:cstheme="minorBidi"/>
          <w:rtl/>
        </w:rPr>
      </w:pPr>
      <w:r w:rsidRPr="00962AAE">
        <w:rPr>
          <w:rFonts w:asciiTheme="minorBidi" w:hAnsiTheme="minorBidi" w:cstheme="minorBidi"/>
          <w:rtl/>
        </w:rPr>
        <w:t>לכן, כששאל רבן יוחנן בן זכאי את תלמידיו (שם – משנה ט) "איזוהי דרך ישרה שידבק בה האדם?" ענה רבי אלעזר בן עזריה: "</w:t>
      </w:r>
      <w:r w:rsidRPr="00962AAE">
        <w:rPr>
          <w:rFonts w:asciiTheme="minorBidi" w:hAnsiTheme="minorBidi" w:cstheme="minorBidi"/>
          <w:b/>
          <w:bCs/>
          <w:rtl/>
        </w:rPr>
        <w:t xml:space="preserve">לב </w:t>
      </w:r>
      <w:r w:rsidRPr="00962AAE">
        <w:rPr>
          <w:rFonts w:asciiTheme="minorBidi" w:hAnsiTheme="minorBidi" w:cstheme="minorBidi"/>
          <w:rtl/>
        </w:rPr>
        <w:t xml:space="preserve">טוב". בלב </w:t>
      </w:r>
      <w:proofErr w:type="spellStart"/>
      <w:r w:rsidRPr="00962AAE">
        <w:rPr>
          <w:rFonts w:asciiTheme="minorBidi" w:hAnsiTheme="minorBidi" w:cstheme="minorBidi"/>
          <w:rtl/>
        </w:rPr>
        <w:t>הכל</w:t>
      </w:r>
      <w:proofErr w:type="spellEnd"/>
      <w:r w:rsidRPr="00962AAE">
        <w:rPr>
          <w:rFonts w:asciiTheme="minorBidi" w:hAnsiTheme="minorBidi" w:cstheme="minorBidi"/>
          <w:rtl/>
        </w:rPr>
        <w:t xml:space="preserve"> תלוי. ממנו נובעים כל הכוחות. "מכל משמר נצור </w:t>
      </w:r>
      <w:r w:rsidRPr="00962AAE">
        <w:rPr>
          <w:rFonts w:asciiTheme="minorBidi" w:hAnsiTheme="minorBidi" w:cstheme="minorBidi"/>
          <w:b/>
          <w:bCs/>
          <w:rtl/>
        </w:rPr>
        <w:t xml:space="preserve">ליבך </w:t>
      </w:r>
      <w:r w:rsidRPr="00962AAE">
        <w:rPr>
          <w:rFonts w:asciiTheme="minorBidi" w:hAnsiTheme="minorBidi" w:cstheme="minorBidi"/>
          <w:rtl/>
        </w:rPr>
        <w:t xml:space="preserve">כי ממנו </w:t>
      </w:r>
      <w:r w:rsidRPr="00962AAE">
        <w:rPr>
          <w:rFonts w:asciiTheme="minorBidi" w:hAnsiTheme="minorBidi" w:cstheme="minorBidi"/>
          <w:b/>
          <w:bCs/>
          <w:rtl/>
        </w:rPr>
        <w:t>תוצאות חיים</w:t>
      </w:r>
      <w:r w:rsidRPr="00962AAE">
        <w:rPr>
          <w:rFonts w:asciiTheme="minorBidi" w:hAnsiTheme="minorBidi" w:cstheme="minorBidi"/>
          <w:rtl/>
        </w:rPr>
        <w:t xml:space="preserve">" (משלי ד, </w:t>
      </w:r>
      <w:proofErr w:type="spellStart"/>
      <w:r w:rsidRPr="00962AAE">
        <w:rPr>
          <w:rFonts w:asciiTheme="minorBidi" w:hAnsiTheme="minorBidi" w:cstheme="minorBidi"/>
          <w:rtl/>
        </w:rPr>
        <w:t>כג</w:t>
      </w:r>
      <w:proofErr w:type="spellEnd"/>
      <w:r w:rsidRPr="00962AAE">
        <w:rPr>
          <w:rFonts w:asciiTheme="minorBidi" w:hAnsiTheme="minorBidi" w:cstheme="minorBidi"/>
          <w:rtl/>
        </w:rPr>
        <w:t>).</w:t>
      </w:r>
    </w:p>
    <w:p w:rsidR="00962AAE" w:rsidRPr="00962AAE" w:rsidRDefault="00962AAE" w:rsidP="00962AAE">
      <w:pPr>
        <w:jc w:val="right"/>
        <w:rPr>
          <w:rFonts w:asciiTheme="minorBidi" w:hAnsiTheme="minorBidi" w:cstheme="minorBidi"/>
          <w:rtl/>
        </w:rPr>
      </w:pPr>
      <w:r w:rsidRPr="00962AAE">
        <w:rPr>
          <w:rFonts w:asciiTheme="minorBidi" w:hAnsiTheme="minorBidi" w:cstheme="minorBidi"/>
          <w:rtl/>
        </w:rPr>
        <w:t xml:space="preserve">כשרבי אלעזר בן ערך הגיע למקום של היין והמים המשובחים, ורצונותיו ותאוותיו נמשכו לכיוונים הלא-נכונים – </w:t>
      </w:r>
      <w:r w:rsidRPr="00962AAE">
        <w:rPr>
          <w:rFonts w:asciiTheme="minorBidi" w:hAnsiTheme="minorBidi" w:cstheme="minorBidi"/>
          <w:b/>
          <w:bCs/>
          <w:rtl/>
        </w:rPr>
        <w:t xml:space="preserve">ליבו </w:t>
      </w:r>
      <w:r w:rsidRPr="00962AAE">
        <w:rPr>
          <w:rFonts w:asciiTheme="minorBidi" w:hAnsiTheme="minorBidi" w:cstheme="minorBidi"/>
          <w:rtl/>
        </w:rPr>
        <w:t xml:space="preserve">של רבי אלעזר בן ערך "נסתם". כוח החידוש שלו נסתם וכך גם </w:t>
      </w:r>
      <w:proofErr w:type="spellStart"/>
      <w:r w:rsidRPr="00962AAE">
        <w:rPr>
          <w:rFonts w:asciiTheme="minorBidi" w:hAnsiTheme="minorBidi" w:cstheme="minorBidi"/>
          <w:rtl/>
        </w:rPr>
        <w:t>הזכרון</w:t>
      </w:r>
      <w:proofErr w:type="spellEnd"/>
      <w:r w:rsidRPr="00962AAE">
        <w:rPr>
          <w:rFonts w:asciiTheme="minorBidi" w:hAnsiTheme="minorBidi" w:cstheme="minorBidi"/>
          <w:rtl/>
        </w:rPr>
        <w:t xml:space="preserve"> שלו, ורבי אלעזר בן ערך </w:t>
      </w:r>
      <w:r w:rsidRPr="00962AAE">
        <w:rPr>
          <w:rFonts w:asciiTheme="minorBidi" w:hAnsiTheme="minorBidi" w:cstheme="minorBidi"/>
          <w:b/>
          <w:bCs/>
          <w:rtl/>
        </w:rPr>
        <w:t>שכח</w:t>
      </w:r>
      <w:r w:rsidRPr="00962AAE">
        <w:rPr>
          <w:rFonts w:asciiTheme="minorBidi" w:hAnsiTheme="minorBidi" w:cstheme="minorBidi"/>
          <w:rtl/>
        </w:rPr>
        <w:t xml:space="preserve"> את תלמודו.</w:t>
      </w:r>
    </w:p>
    <w:p w:rsidR="00962AAE" w:rsidRPr="00962AAE" w:rsidRDefault="00962AAE" w:rsidP="00962AAE">
      <w:pPr>
        <w:jc w:val="right"/>
        <w:rPr>
          <w:rFonts w:asciiTheme="minorBidi" w:hAnsiTheme="minorBidi" w:cstheme="minorBidi"/>
          <w:rtl/>
        </w:rPr>
      </w:pPr>
      <w:r w:rsidRPr="00962AAE">
        <w:rPr>
          <w:rFonts w:asciiTheme="minorBidi" w:hAnsiTheme="minorBidi" w:cstheme="minorBidi"/>
          <w:rtl/>
        </w:rPr>
        <w:t xml:space="preserve">היכן זה בא לידי ביטוי בצורה הכי חריפה? – בעיוות הפסוק "החדש הזה לכם" ל"החרש היה לבם". </w:t>
      </w:r>
    </w:p>
    <w:p w:rsidR="00962AAE" w:rsidRPr="00962AAE" w:rsidRDefault="00962AAE" w:rsidP="00962AAE">
      <w:pPr>
        <w:jc w:val="right"/>
        <w:rPr>
          <w:rFonts w:asciiTheme="minorBidi" w:hAnsiTheme="minorBidi" w:cstheme="minorBidi"/>
          <w:rtl/>
        </w:rPr>
      </w:pPr>
      <w:r w:rsidRPr="00962AAE">
        <w:rPr>
          <w:rFonts w:asciiTheme="minorBidi" w:hAnsiTheme="minorBidi" w:cstheme="minorBidi"/>
          <w:rtl/>
        </w:rPr>
        <w:t xml:space="preserve">מצוות קידוש החדש היא המצווה הראשונה שעם ישראל קיבלו, והיא מורה על כוח החידוש שניתן לעם ישראל – לקדש את הזמנים ולקבוע מתי מתחיל כל חודש, וממילא, מתי מתקדשים המועדים – פסח, שבועות, סוכות ושאר המועדים. אנחנו איננו נמצאים בעולם רק כאנשים פאסיביים אלא </w:t>
      </w:r>
      <w:r w:rsidRPr="00962AAE">
        <w:rPr>
          <w:rFonts w:asciiTheme="minorBidi" w:hAnsiTheme="minorBidi" w:cstheme="minorBidi"/>
          <w:b/>
          <w:bCs/>
          <w:rtl/>
        </w:rPr>
        <w:t xml:space="preserve">יוצרים ומחדשים </w:t>
      </w:r>
      <w:r w:rsidRPr="00962AAE">
        <w:rPr>
          <w:rFonts w:asciiTheme="minorBidi" w:hAnsiTheme="minorBidi" w:cstheme="minorBidi"/>
          <w:rtl/>
        </w:rPr>
        <w:t>יחד עם הקב"ה את קדושת הזמנים.</w:t>
      </w:r>
    </w:p>
    <w:p w:rsidR="00962AAE" w:rsidRPr="00962AAE" w:rsidRDefault="00962AAE" w:rsidP="00962AAE">
      <w:pPr>
        <w:jc w:val="right"/>
        <w:rPr>
          <w:rFonts w:asciiTheme="minorBidi" w:hAnsiTheme="minorBidi" w:cstheme="minorBidi"/>
          <w:rtl/>
        </w:rPr>
      </w:pPr>
      <w:r w:rsidRPr="00962AAE">
        <w:rPr>
          <w:rFonts w:asciiTheme="minorBidi" w:hAnsiTheme="minorBidi" w:cstheme="minorBidi"/>
          <w:rtl/>
        </w:rPr>
        <w:t xml:space="preserve">אימתי מתקיים כוח החידוש הזה? בזמן </w:t>
      </w:r>
      <w:r w:rsidRPr="00962AAE">
        <w:rPr>
          <w:rFonts w:asciiTheme="minorBidi" w:hAnsiTheme="minorBidi" w:cstheme="minorBidi"/>
          <w:b/>
          <w:bCs/>
          <w:rtl/>
        </w:rPr>
        <w:t>שהלב</w:t>
      </w:r>
      <w:r w:rsidRPr="00962AAE">
        <w:rPr>
          <w:rFonts w:asciiTheme="minorBidi" w:hAnsiTheme="minorBidi" w:cstheme="minorBidi"/>
          <w:rtl/>
        </w:rPr>
        <w:t xml:space="preserve"> מכוון למקומות הנכונים. בזמן שהלב חרש (=סתום) – במקום "חידוש" יש "חרשות". זו הטעות של רבי אלעזר בן ערך בעיוות הפסוק.</w:t>
      </w:r>
    </w:p>
    <w:p w:rsidR="00962AAE" w:rsidRPr="00962AAE" w:rsidRDefault="00962AAE" w:rsidP="00962AAE">
      <w:pPr>
        <w:jc w:val="right"/>
        <w:rPr>
          <w:rFonts w:asciiTheme="minorBidi" w:hAnsiTheme="minorBidi" w:cstheme="minorBidi"/>
          <w:rtl/>
        </w:rPr>
      </w:pPr>
      <w:r w:rsidRPr="00962AAE">
        <w:rPr>
          <w:rFonts w:asciiTheme="minorBidi" w:hAnsiTheme="minorBidi" w:cstheme="minorBidi"/>
          <w:rtl/>
        </w:rPr>
        <w:t xml:space="preserve">הקב"ה מעניק לנו עולם ומלואו. יכולת לחדש ולהוביל מהלכים. דבר אחד מבקשים </w:t>
      </w:r>
      <w:proofErr w:type="spellStart"/>
      <w:r w:rsidRPr="00962AAE">
        <w:rPr>
          <w:rFonts w:asciiTheme="minorBidi" w:hAnsiTheme="minorBidi" w:cstheme="minorBidi"/>
          <w:rtl/>
        </w:rPr>
        <w:t>מאיתנו</w:t>
      </w:r>
      <w:proofErr w:type="spellEnd"/>
      <w:r w:rsidRPr="00962AAE">
        <w:rPr>
          <w:rFonts w:asciiTheme="minorBidi" w:hAnsiTheme="minorBidi" w:cstheme="minorBidi"/>
          <w:rtl/>
        </w:rPr>
        <w:t xml:space="preserve"> – "רחמנא </w:t>
      </w:r>
      <w:proofErr w:type="spellStart"/>
      <w:r w:rsidRPr="00962AAE">
        <w:rPr>
          <w:rFonts w:asciiTheme="minorBidi" w:hAnsiTheme="minorBidi" w:cstheme="minorBidi"/>
          <w:b/>
          <w:bCs/>
          <w:rtl/>
        </w:rPr>
        <w:t>ליבא</w:t>
      </w:r>
      <w:proofErr w:type="spellEnd"/>
      <w:r w:rsidRPr="00962AAE">
        <w:rPr>
          <w:rFonts w:asciiTheme="minorBidi" w:hAnsiTheme="minorBidi" w:cstheme="minorBidi"/>
          <w:b/>
          <w:bCs/>
          <w:rtl/>
        </w:rPr>
        <w:t xml:space="preserve"> </w:t>
      </w:r>
      <w:r w:rsidRPr="00962AAE">
        <w:rPr>
          <w:rFonts w:asciiTheme="minorBidi" w:hAnsiTheme="minorBidi" w:cstheme="minorBidi"/>
          <w:rtl/>
        </w:rPr>
        <w:t xml:space="preserve">בעי" (הקב"ה רוצה את </w:t>
      </w:r>
      <w:r w:rsidRPr="00962AAE">
        <w:rPr>
          <w:rFonts w:asciiTheme="minorBidi" w:hAnsiTheme="minorBidi" w:cstheme="minorBidi"/>
          <w:b/>
          <w:bCs/>
          <w:rtl/>
        </w:rPr>
        <w:t>הלב</w:t>
      </w:r>
      <w:r w:rsidRPr="00962AAE">
        <w:rPr>
          <w:rFonts w:asciiTheme="minorBidi" w:hAnsiTheme="minorBidi" w:cstheme="minorBidi"/>
          <w:rtl/>
        </w:rPr>
        <w:t>). לכוון גם את הלב, ולא רק את המוח, לעבודת ה'.</w:t>
      </w:r>
    </w:p>
    <w:p w:rsidR="00962AAE" w:rsidRPr="00962AAE" w:rsidRDefault="00962AAE" w:rsidP="00962AAE">
      <w:pPr>
        <w:jc w:val="right"/>
        <w:rPr>
          <w:rFonts w:asciiTheme="minorBidi" w:hAnsiTheme="minorBidi" w:cstheme="minorBidi"/>
        </w:rPr>
      </w:pPr>
      <w:r w:rsidRPr="00962AAE">
        <w:rPr>
          <w:rFonts w:asciiTheme="minorBidi" w:hAnsiTheme="minorBidi" w:cstheme="minorBidi"/>
          <w:rtl/>
        </w:rPr>
        <w:t xml:space="preserve"> </w:t>
      </w:r>
    </w:p>
    <w:p w:rsidR="007D38E6" w:rsidRPr="00962AAE" w:rsidRDefault="007D38E6" w:rsidP="00962AAE">
      <w:pPr>
        <w:jc w:val="right"/>
        <w:rPr>
          <w:rFonts w:asciiTheme="minorBidi" w:hAnsiTheme="minorBidi" w:cstheme="minorBidi"/>
          <w:sz w:val="48"/>
          <w:szCs w:val="48"/>
        </w:rPr>
      </w:pPr>
    </w:p>
    <w:sectPr w:rsidR="007D38E6" w:rsidRPr="00962AAE"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r>
        <w:separator/>
      </w:r>
    </w:p>
  </w:endnote>
  <w:endnote w:type="continuationSeparator" w:id="0">
    <w:p w:rsidR="002252C7" w:rsidRDefault="002252C7" w:rsidP="000E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r>
        <w:separator/>
      </w:r>
    </w:p>
  </w:footnote>
  <w:footnote w:type="continuationSeparator" w:id="0">
    <w:p w:rsidR="002252C7" w:rsidRDefault="002252C7" w:rsidP="000E21A0">
      <w:r>
        <w:continuationSeparator/>
      </w:r>
    </w:p>
  </w:footnote>
  <w:footnote w:id="1">
    <w:p w:rsidR="00962AAE" w:rsidRDefault="00962AAE" w:rsidP="00962AAE">
      <w:pPr>
        <w:pStyle w:val="a9"/>
        <w:rPr>
          <w:rFonts w:hint="cs"/>
          <w:rtl/>
        </w:rPr>
      </w:pPr>
      <w:r>
        <w:rPr>
          <w:rStyle w:val="ab"/>
        </w:rPr>
        <w:footnoteRef/>
      </w:r>
      <w:r>
        <w:rPr>
          <w:rtl/>
        </w:rPr>
        <w:t xml:space="preserve"> </w:t>
      </w:r>
      <w:r>
        <w:rPr>
          <w:rFonts w:hint="cs"/>
          <w:rtl/>
        </w:rPr>
        <w:t xml:space="preserve">אמת הדבר שהטעות קרובה למקור כיון שהאות "ר" </w:t>
      </w:r>
      <w:proofErr w:type="spellStart"/>
      <w:r>
        <w:rPr>
          <w:rFonts w:hint="cs"/>
          <w:rtl/>
        </w:rPr>
        <w:t>ו"ד</w:t>
      </w:r>
      <w:proofErr w:type="spellEnd"/>
      <w:r>
        <w:rPr>
          <w:rFonts w:hint="cs"/>
          <w:rtl/>
        </w:rPr>
        <w:t xml:space="preserve">" קרובות זו לזו וכן "ב" </w:t>
      </w:r>
      <w:proofErr w:type="spellStart"/>
      <w:r>
        <w:rPr>
          <w:rFonts w:hint="cs"/>
          <w:rtl/>
        </w:rPr>
        <w:t>ו"כ</w:t>
      </w:r>
      <w:proofErr w:type="spellEnd"/>
      <w:r>
        <w:rPr>
          <w:rFonts w:hint="cs"/>
          <w:rtl/>
        </w:rPr>
        <w:t>" קרובות זו לזו. אך וודאי שאין כאן רק טעות טכנית אלא הטעות מייצגת עניין מהותי יותר.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5569B6"/>
    <w:rsid w:val="006D154F"/>
    <w:rsid w:val="007D38E6"/>
    <w:rsid w:val="008B6FD0"/>
    <w:rsid w:val="00962AAE"/>
    <w:rsid w:val="00D76D85"/>
    <w:rsid w:val="00E06017"/>
    <w:rsid w:val="00F077EB"/>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7EB"/>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bidi/>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bidi/>
    </w:pPr>
    <w:rPr>
      <w:rFonts w:ascii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bidi/>
    </w:pPr>
    <w:rPr>
      <w:rFonts w:asciiTheme="minorHAnsi" w:hAnsiTheme="minorHAnsi" w:cstheme="minorBidi"/>
      <w:sz w:val="22"/>
      <w:szCs w:val="22"/>
    </w:rPr>
  </w:style>
  <w:style w:type="character" w:customStyle="1" w:styleId="a8">
    <w:name w:val="כותרת תחתונה תו"/>
    <w:basedOn w:val="a0"/>
    <w:link w:val="a7"/>
    <w:uiPriority w:val="99"/>
    <w:rsid w:val="000E21A0"/>
  </w:style>
  <w:style w:type="paragraph" w:customStyle="1" w:styleId="gmail-normal1">
    <w:name w:val="gmail-normal1"/>
    <w:basedOn w:val="a"/>
    <w:rsid w:val="00F077EB"/>
    <w:pPr>
      <w:spacing w:before="100" w:beforeAutospacing="1" w:after="100" w:afterAutospacing="1"/>
    </w:pPr>
  </w:style>
  <w:style w:type="paragraph" w:styleId="a9">
    <w:name w:val="footnote text"/>
    <w:basedOn w:val="a"/>
    <w:link w:val="aa"/>
    <w:uiPriority w:val="99"/>
    <w:semiHidden/>
    <w:unhideWhenUsed/>
    <w:rsid w:val="00962AAE"/>
    <w:pPr>
      <w:bidi/>
    </w:pPr>
    <w:rPr>
      <w:rFonts w:ascii="Calibri" w:eastAsia="Calibri" w:hAnsi="Calibri" w:cs="Arial"/>
      <w:sz w:val="20"/>
      <w:szCs w:val="20"/>
    </w:rPr>
  </w:style>
  <w:style w:type="character" w:customStyle="1" w:styleId="aa">
    <w:name w:val="טקסט הערת שוליים תו"/>
    <w:basedOn w:val="a0"/>
    <w:link w:val="a9"/>
    <w:uiPriority w:val="99"/>
    <w:semiHidden/>
    <w:rsid w:val="00962AAE"/>
    <w:rPr>
      <w:rFonts w:ascii="Calibri" w:eastAsia="Calibri" w:hAnsi="Calibri" w:cs="Arial"/>
      <w:sz w:val="20"/>
      <w:szCs w:val="20"/>
    </w:rPr>
  </w:style>
  <w:style w:type="character" w:styleId="ab">
    <w:name w:val="footnote reference"/>
    <w:uiPriority w:val="99"/>
    <w:semiHidden/>
    <w:unhideWhenUsed/>
    <w:rsid w:val="00962A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7EB"/>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bidi/>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bidi/>
    </w:pPr>
    <w:rPr>
      <w:rFonts w:ascii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bidi/>
    </w:pPr>
    <w:rPr>
      <w:rFonts w:asciiTheme="minorHAnsi" w:hAnsiTheme="minorHAnsi" w:cstheme="minorBidi"/>
      <w:sz w:val="22"/>
      <w:szCs w:val="22"/>
    </w:rPr>
  </w:style>
  <w:style w:type="character" w:customStyle="1" w:styleId="a8">
    <w:name w:val="כותרת תחתונה תו"/>
    <w:basedOn w:val="a0"/>
    <w:link w:val="a7"/>
    <w:uiPriority w:val="99"/>
    <w:rsid w:val="000E21A0"/>
  </w:style>
  <w:style w:type="paragraph" w:customStyle="1" w:styleId="gmail-normal1">
    <w:name w:val="gmail-normal1"/>
    <w:basedOn w:val="a"/>
    <w:rsid w:val="00F077EB"/>
    <w:pPr>
      <w:spacing w:before="100" w:beforeAutospacing="1" w:after="100" w:afterAutospacing="1"/>
    </w:pPr>
  </w:style>
  <w:style w:type="paragraph" w:styleId="a9">
    <w:name w:val="footnote text"/>
    <w:basedOn w:val="a"/>
    <w:link w:val="aa"/>
    <w:uiPriority w:val="99"/>
    <w:semiHidden/>
    <w:unhideWhenUsed/>
    <w:rsid w:val="00962AAE"/>
    <w:pPr>
      <w:bidi/>
    </w:pPr>
    <w:rPr>
      <w:rFonts w:ascii="Calibri" w:eastAsia="Calibri" w:hAnsi="Calibri" w:cs="Arial"/>
      <w:sz w:val="20"/>
      <w:szCs w:val="20"/>
    </w:rPr>
  </w:style>
  <w:style w:type="character" w:customStyle="1" w:styleId="aa">
    <w:name w:val="טקסט הערת שוליים תו"/>
    <w:basedOn w:val="a0"/>
    <w:link w:val="a9"/>
    <w:uiPriority w:val="99"/>
    <w:semiHidden/>
    <w:rsid w:val="00962AAE"/>
    <w:rPr>
      <w:rFonts w:ascii="Calibri" w:eastAsia="Calibri" w:hAnsi="Calibri" w:cs="Arial"/>
      <w:sz w:val="20"/>
      <w:szCs w:val="20"/>
    </w:rPr>
  </w:style>
  <w:style w:type="character" w:styleId="ab">
    <w:name w:val="footnote reference"/>
    <w:uiPriority w:val="99"/>
    <w:semiHidden/>
    <w:unhideWhenUsed/>
    <w:rsid w:val="00962A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9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3405</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2018-02-06T09:41:00Z</cp:lastPrinted>
  <dcterms:created xsi:type="dcterms:W3CDTF">2019-01-10T06:31:00Z</dcterms:created>
  <dcterms:modified xsi:type="dcterms:W3CDTF">2019-01-10T06:31:00Z</dcterms:modified>
</cp:coreProperties>
</file>